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08A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b/>
          <w:bCs/>
          <w:sz w:val="24"/>
          <w:lang w:val="en-US" w:eastAsia="zh-CN"/>
        </w:rPr>
      </w:pPr>
      <w:bookmarkStart w:id="3" w:name="_GoBack"/>
      <w:bookmarkEnd w:id="3"/>
      <w:r>
        <w:rPr>
          <w:rFonts w:hint="eastAsia" w:ascii="Times New Roman" w:hAnsi="Times New Roman" w:eastAsia="宋体"/>
          <w:b/>
          <w:bCs/>
          <w:sz w:val="24"/>
          <w:lang w:val="en-US" w:eastAsia="zh-CN"/>
        </w:rPr>
        <w:t>供货要求：</w:t>
      </w:r>
    </w:p>
    <w:p w14:paraId="3EA06BD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1.权利保证：供应商应保证出卖给买方的产品或产品任何部分非他人所有或与他人共有，未设有抵押权、租赁权，未侵犯他人的专利权、版权、商标权等知识产权。一旦出现侵权，卖方应承担全部责任。</w:t>
      </w:r>
    </w:p>
    <w:p w14:paraId="0C0F7E4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2.产品质量：①产品质量应符合中华人民共和国国家安全质量标准、环保标准、行业标准或货物来源国官方标准；②产品所有技术性能规格及参数，应符合招标文件和卖方投标文件所要求的技术标准及生产厂商公开的宣传资料和生产厂商官方网站宣传内容的标准要求。③卖方应保证提供的产品是全新未使用过的原厂合格正品（包括零部件），表面无划损、无任何缺陷隐患，在中国境内可依常规安全合法使用。应提供有效材料（抽验的检验报告、质量认证证书、合格证、上级行政部门颁发的相关质量证书或其他任何可以有效证明产品质量合格的资料）证明其产品符合或优于质量要求。</w:t>
      </w:r>
    </w:p>
    <w:p w14:paraId="034E457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3.货物为原厂商未启封全新包装，序列号、包装箱号与出厂批号一致，并可追溯查阅。</w:t>
      </w:r>
    </w:p>
    <w:p w14:paraId="7876D0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4.安装要求：所有提供的货物均要按照最新《建筑设计防火规范》进行安装调试；供货安装过程必须严格按照南京邮电大学相关要求进行，过程中不得影响在校师生正常的教学与生活，更不得与在校师生、物业人员产生冲突；安装过程中不得损坏原有消防设施设备，如有损坏情况必须无条件换新，安装过程中产生的一切费用由供应商负责。</w:t>
      </w:r>
    </w:p>
    <w:p w14:paraId="228EA1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5.供应商必须按照采购方具体要求安装消防设施设备，并负责在指定区域安装调试。在质保期内出现任何质量问题由供应商承担。</w:t>
      </w:r>
    </w:p>
    <w:p w14:paraId="75F440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6.供应商负责所有需要安装的消防设施设备的搬运、安装、调试工作，在此过程中出现的供应商单位人员人身及物品安全问题由供应商自行负责，与甲方无关。</w:t>
      </w:r>
    </w:p>
    <w:p w14:paraId="1F7B86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b/>
          <w:bCs/>
          <w:sz w:val="24"/>
          <w:lang w:val="en-US" w:eastAsia="zh-CN"/>
        </w:rPr>
      </w:pPr>
      <w:r>
        <w:rPr>
          <w:rFonts w:hint="eastAsia" w:ascii="Times New Roman" w:hAnsi="Times New Roman" w:eastAsia="宋体"/>
          <w:b/>
          <w:bCs/>
          <w:sz w:val="24"/>
          <w:lang w:val="en-US" w:eastAsia="zh-CN"/>
        </w:rPr>
        <w:t>供应商须知：</w:t>
      </w:r>
    </w:p>
    <w:p w14:paraId="185A14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1.供应商应按照项目需求报价，标明所提供的设备品牌、规格型号，主要部件型号及其功能的中文说明，供货期等；每项货物和服务只允许有一个报价，任何有选择的报价将不予接受（如有备选配件，备选配件的报价不属于选择的报价）。</w:t>
      </w:r>
    </w:p>
    <w:p w14:paraId="7D2030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2.报价采取总承包方式，包括所投产品、安装调试、服务、运输、税金及其他有关的为完成本项目发生的所有费用，以人民币报价。</w:t>
      </w:r>
    </w:p>
    <w:p w14:paraId="3B91800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3.报价总价款是完成本项目所发生的所有含税费用、支付给员工的工资和国家强制缴纳的各种社会保障资金，以及供应商认为需要的其他费用等。</w:t>
      </w:r>
    </w:p>
    <w:p w14:paraId="1484098F">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b/>
          <w:bCs/>
          <w:sz w:val="24"/>
          <w:lang w:val="en-US" w:eastAsia="zh-CN"/>
        </w:rPr>
      </w:pPr>
      <w:r>
        <w:rPr>
          <w:rFonts w:hint="eastAsia" w:ascii="Times New Roman" w:hAnsi="Times New Roman" w:eastAsia="宋体"/>
          <w:b/>
          <w:bCs/>
          <w:sz w:val="24"/>
          <w:lang w:val="en-US" w:eastAsia="zh-CN"/>
        </w:rPr>
        <w:t>其他具体要求：</w:t>
      </w:r>
    </w:p>
    <w:p w14:paraId="42FF9858">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sz w:val="22"/>
          <w:szCs w:val="22"/>
          <w:lang w:val="en-US" w:eastAsia="zh-CN"/>
        </w:rPr>
      </w:pPr>
      <w:r>
        <w:rPr>
          <w:rFonts w:hint="eastAsia" w:ascii="Times New Roman" w:hAnsi="Times New Roman" w:eastAsia="宋体"/>
          <w:sz w:val="22"/>
          <w:szCs w:val="22"/>
          <w:lang w:val="en-US" w:eastAsia="zh-CN"/>
        </w:rPr>
        <w:t>1.供应商所提供的主要设备材料（</w:t>
      </w:r>
      <w:r>
        <w:rPr>
          <w:rFonts w:hint="eastAsia" w:ascii="Times New Roman" w:hAnsi="Times New Roman" w:eastAsia="宋体" w:cstheme="minorEastAsia"/>
          <w:b w:val="0"/>
          <w:bCs w:val="0"/>
          <w:i w:val="0"/>
          <w:color w:val="000000"/>
          <w:sz w:val="21"/>
          <w:szCs w:val="21"/>
          <w:lang w:val="en-US" w:eastAsia="zh-CN"/>
        </w:rPr>
        <w:t>涡轮对夹软密封蝶阀</w:t>
      </w:r>
      <w:r>
        <w:rPr>
          <w:rFonts w:hint="eastAsia" w:ascii="Times New Roman" w:hAnsi="Times New Roman" w:eastAsia="宋体"/>
          <w:sz w:val="22"/>
          <w:szCs w:val="22"/>
          <w:lang w:val="en-US" w:eastAsia="zh-CN"/>
        </w:rPr>
        <w:t>、</w:t>
      </w:r>
      <w:r>
        <w:rPr>
          <w:rFonts w:hint="eastAsia" w:cstheme="minorEastAsia"/>
          <w:sz w:val="22"/>
          <w:szCs w:val="18"/>
          <w:lang w:val="en-US" w:eastAsia="zh-CN"/>
        </w:rPr>
        <w:t>焊接</w:t>
      </w:r>
      <w:r>
        <w:rPr>
          <w:rFonts w:hint="eastAsia" w:ascii="Times New Roman" w:hAnsi="Times New Roman" w:cstheme="minorEastAsia"/>
          <w:sz w:val="22"/>
          <w:szCs w:val="18"/>
          <w:lang w:val="en-US" w:eastAsia="zh-CN"/>
        </w:rPr>
        <w:t>法兰暗杆软密封闸阀</w:t>
      </w:r>
      <w:r>
        <w:rPr>
          <w:rFonts w:hint="eastAsia" w:ascii="Times New Roman" w:hAnsi="Times New Roman" w:eastAsia="宋体"/>
          <w:sz w:val="22"/>
          <w:szCs w:val="22"/>
          <w:lang w:val="en-US" w:eastAsia="zh-CN"/>
        </w:rPr>
        <w:t>）均有检验报告并在报价响应文件中向甲方提供；若在报价响应文件中不按要求提供相关设备设施的检验报告视为无效报价响应文件。</w:t>
      </w:r>
    </w:p>
    <w:p w14:paraId="0C9A993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2.提供的货物由供应商免费安装、组装、测试等直至设备运转正常。项目外所产生的一切费用均由供应商承担，与甲方无关；</w:t>
      </w:r>
    </w:p>
    <w:p w14:paraId="2395B2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3.具有独立承担民事责任的能力；</w:t>
      </w:r>
    </w:p>
    <w:p w14:paraId="5F22B2FF">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sz w:val="22"/>
          <w:szCs w:val="22"/>
          <w:lang w:val="en-US" w:eastAsia="zh-CN"/>
        </w:rPr>
      </w:pPr>
      <w:r>
        <w:rPr>
          <w:rFonts w:hint="eastAsia" w:ascii="Times New Roman" w:hAnsi="Times New Roman" w:eastAsia="宋体"/>
          <w:sz w:val="22"/>
          <w:szCs w:val="22"/>
          <w:lang w:val="en-US" w:eastAsia="zh-CN"/>
        </w:rPr>
        <w:t>4.甲方不提供住宿场所以及校内住宿场地；</w:t>
      </w:r>
    </w:p>
    <w:p w14:paraId="25E35F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5.供货时间为甲方指定的时间（由甲方向供应商派发施工单或电话通知）次日起2日内完成拆除安装测试调试；若2日内无法完成拆除供货安装测试超出甲方指定完工的日期，根据实际情况处理；每超过一天（不足一天按照一整天计算）甲方按照供应商报价总价款的5%进行处罚（从决算中扣除）；供货安装测试调试产生的所有费用以及所有工作人员的人身安全等由供应商承担与甲方无关；供应商必须在报价响应文件中单独出具拆除安装测试调试的具体时间的承诺书，不提供视为无效报价响应文件；</w:t>
      </w:r>
    </w:p>
    <w:p w14:paraId="19CFE9E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6.甲方单位组织专家等对供应商所提供货物、安装完成后的运转情况进行鉴定验收（阶段鉴定验收、终期鉴定验收、全数检验验收、抽样检验验收），若发现虚假、作假，不满足相关规范要求的现象，甲方有权要求供应商及时进行整改，（整改期间的时间计算在甲方指定完工的日期内，产生的一切后果及费用由供应商承担，与甲方无关）；若在甲方限期内整改后仍然无法达到相关规范要求，由供应商向甲方单位（单次）偿付总价的5%处罚金（从决算中扣除）。</w:t>
      </w:r>
    </w:p>
    <w:p w14:paraId="765FAA6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7.供应商在拆除安装测试调试期间，须安排一名具有中级消防设施操作员（检测维修保养方向）及以上资质的人员为现场项目负责人，对此次维修换新拆除安装过程进行全时全程监督监管，确保现场工作人员操作符合相关规范要求，直至安装交付验收完毕；对此类人员的安排供应商需在报价响应文件中向甲方单位单独出具承诺书，不提供视为无效报价响应文件；甲方将不定时派员巡视此次项目的进度完成情况。甲方若发现工作期间现场无项目负责人在现场监督，甲方有权立即叫停，要求供应商立即整改（停工期间的时间计算在甲方指定完工的日期内，产生的一切后果及费用由供应商承担，与甲方无关）；甲方若发现工作期间现场项目负责人属于无证人员，甲方有权立即叫停，要求供应商立即整改（停工期间的时间计算在甲方指定完工的日期内，产生的一切后果及费用由供应商承担，与甲方无关）；</w:t>
      </w:r>
    </w:p>
    <w:p w14:paraId="0E7BE73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8.货物进场后，甲方对货物质量、品牌、型号、数量等进行鉴定查验。货物符合标准经甲方同意后方可安装；若货物不符合标准，甲方有权立即退货，要求供应商在甲方指定时间内（以甲方书面指定时间为准）进行调换（调换的时间计算在甲方指定的日期内）。若甲方邀请质量检测机构对货物质量进行鉴定，货物符合标准的，鉴定费由甲方承担；货物不符合质量标准的，鉴定费由供应商承担，并调换有问题商品或部件（调换的时间计算在甲方指定的日期内），产生的一切后果及费用由供应商承担，与甲方无关。</w:t>
      </w:r>
    </w:p>
    <w:p w14:paraId="42444DD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9.供应商应承诺货物是全新、未使用过的原装合格正品，并完全符合生产企业或国家规定的质量、规格和性能的要求。供应商需在报价响应文件中向甲方单位单独出具承诺书，不提供视为无效报价响应文件；</w:t>
      </w:r>
    </w:p>
    <w:p w14:paraId="7E19F9E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10.安装过程中若对电线、电路、电缆、光纤等线路、管网等造成损坏影响，均由供应商承担相关费用及后果，与甲方无关。供应商必须按照相关部门的要求和规定及时修复。</w:t>
      </w:r>
    </w:p>
    <w:p w14:paraId="637C6C6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11.施工结束后，破路、开挖、破坏的部分都由供应商恢复原状（路面、路牙石、草坪、阀门井等均需恢复原状）。相关恢复工作涉及的所有费用、责任均由供应商承担与甲方无关。全部恢复完毕且正常供水保压，经甲方同意后视为竣工。供应商须承诺严格做好校园环境保护与设施防护，施工前精准探测地下管线并做好防护，对开挖区域绿化进行移栽/覆盖保护，施工后及时回填、补种同品种植被，恢复道路与绿化原貌；对隐蔽阀门精准定位、规范操作，杜绝误挖管线、损坏校园设施等情况发生。供应商须在报价响应文件中向甲方单位单独出具承诺书，不提供视为无效报价响应文件；</w:t>
      </w:r>
    </w:p>
    <w:p w14:paraId="50B7D5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12.夜间工作期间，不得影响学生学习、生活和休息。若影响学生的学习、生活和休息，或接到学生投诉举报等，供应商必须立即无条件停工，产生的一切后果及费用由供应商承担，与甲方无关。供应商须承诺高标准做好夜间施工安全管控，配备大功率无眩光投光灯等全套夜间作业照明设备，在施工区域设置全封闭反光围挡与警示标识，安排专人现场值守引导通行，平衡施工照明与学生休息需求，确保施工期间校园通行零事故、师生生活零干扰。供应商须在报价响应文件中向甲方单位单独出具承诺书，不提供视为无效报价响应文件；</w:t>
      </w:r>
    </w:p>
    <w:p w14:paraId="147E76AF">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sz w:val="22"/>
          <w:szCs w:val="22"/>
          <w:lang w:val="en-US" w:eastAsia="zh-CN"/>
        </w:rPr>
      </w:pPr>
    </w:p>
    <w:p w14:paraId="3D9900CF">
      <w:pPr>
        <w:pStyle w:val="2"/>
        <w:bidi w:val="0"/>
        <w:jc w:val="center"/>
        <w:rPr>
          <w:rFonts w:hint="eastAsia"/>
          <w:b/>
          <w:sz w:val="36"/>
          <w:szCs w:val="36"/>
        </w:rPr>
      </w:pPr>
      <w:r>
        <w:rPr>
          <w:rFonts w:hint="eastAsia"/>
          <w:b/>
          <w:sz w:val="36"/>
          <w:szCs w:val="36"/>
        </w:rPr>
        <w:t>承诺书</w:t>
      </w:r>
    </w:p>
    <w:p w14:paraId="780C119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eastAsia="宋体"/>
          <w:sz w:val="24"/>
        </w:rPr>
      </w:pPr>
      <w:r>
        <w:rPr>
          <w:rFonts w:hint="eastAsia" w:ascii="Times New Roman" w:hAnsi="Times New Roman" w:eastAsia="宋体"/>
          <w:sz w:val="24"/>
        </w:rPr>
        <w:t>我公司郑重承诺具备以下条件：</w:t>
      </w:r>
    </w:p>
    <w:p w14:paraId="142DE41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sz w:val="24"/>
        </w:rPr>
      </w:pPr>
      <w:r>
        <w:rPr>
          <w:rFonts w:hint="eastAsia" w:ascii="Times New Roman" w:hAnsi="Times New Roman" w:eastAsia="宋体"/>
          <w:sz w:val="24"/>
        </w:rPr>
        <w:t>1.具有独立承担民事责任的能力；</w:t>
      </w:r>
    </w:p>
    <w:p w14:paraId="205319A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sz w:val="24"/>
        </w:rPr>
      </w:pPr>
      <w:r>
        <w:rPr>
          <w:rFonts w:hint="eastAsia" w:ascii="Times New Roman" w:hAnsi="Times New Roman" w:eastAsia="宋体"/>
          <w:sz w:val="24"/>
        </w:rPr>
        <w:t>2.具有良好的商业信誉；</w:t>
      </w:r>
    </w:p>
    <w:p w14:paraId="1021298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sz w:val="24"/>
        </w:rPr>
      </w:pPr>
      <w:r>
        <w:rPr>
          <w:rFonts w:hint="eastAsia" w:ascii="Times New Roman" w:hAnsi="Times New Roman" w:eastAsia="宋体"/>
          <w:sz w:val="24"/>
        </w:rPr>
        <w:t>3.具有履行合同所必需的设备和专业技术能力；</w:t>
      </w:r>
    </w:p>
    <w:p w14:paraId="3D1ED3D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sz w:val="24"/>
        </w:rPr>
      </w:pPr>
      <w:r>
        <w:rPr>
          <w:rFonts w:hint="eastAsia" w:ascii="Times New Roman" w:hAnsi="Times New Roman" w:eastAsia="宋体"/>
          <w:sz w:val="24"/>
        </w:rPr>
        <w:t>4.有依法缴纳税收的良好记录；</w:t>
      </w:r>
    </w:p>
    <w:p w14:paraId="3A45105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sz w:val="24"/>
        </w:rPr>
      </w:pPr>
      <w:r>
        <w:rPr>
          <w:rFonts w:hint="eastAsia" w:ascii="Times New Roman" w:hAnsi="Times New Roman" w:eastAsia="宋体"/>
          <w:sz w:val="24"/>
        </w:rPr>
        <w:t>5.参加本次采购活动前三年内，在经营活动中没有重大违法记录；</w:t>
      </w:r>
    </w:p>
    <w:p w14:paraId="093F98E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sz w:val="24"/>
        </w:rPr>
      </w:pPr>
      <w:r>
        <w:rPr>
          <w:rFonts w:hint="eastAsia" w:ascii="Times New Roman" w:hAnsi="Times New Roman" w:eastAsia="宋体"/>
          <w:sz w:val="24"/>
        </w:rPr>
        <w:t>6.法律、行政法规规定的其他条件。</w:t>
      </w:r>
    </w:p>
    <w:p w14:paraId="14F5ED1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sz w:val="24"/>
        </w:rPr>
      </w:pPr>
    </w:p>
    <w:p w14:paraId="375F33A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sz w:val="24"/>
        </w:rPr>
      </w:pPr>
      <w:r>
        <w:rPr>
          <w:rFonts w:hint="eastAsia" w:ascii="Times New Roman" w:hAnsi="Times New Roman" w:eastAsia="宋体"/>
          <w:sz w:val="24"/>
        </w:rPr>
        <w:t>供应商名称：XXX（盖章）</w:t>
      </w:r>
    </w:p>
    <w:p w14:paraId="61D46E1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sz w:val="24"/>
          <w:lang w:val="en-US" w:eastAsia="zh-CN"/>
        </w:rPr>
      </w:pPr>
      <w:r>
        <w:rPr>
          <w:rFonts w:hint="eastAsia" w:ascii="Times New Roman" w:hAnsi="Times New Roman" w:eastAsia="宋体"/>
          <w:sz w:val="24"/>
        </w:rPr>
        <w:t>日期：XXX年XX月</w:t>
      </w:r>
      <w:bookmarkStart w:id="0" w:name="_Hlt26955070"/>
      <w:bookmarkEnd w:id="0"/>
      <w:bookmarkStart w:id="1" w:name="_格式3__银行出具的资信证明"/>
      <w:bookmarkEnd w:id="1"/>
      <w:bookmarkStart w:id="2" w:name="_Hlt26671380"/>
      <w:bookmarkEnd w:id="2"/>
      <w:r>
        <w:rPr>
          <w:rFonts w:hint="eastAsia" w:ascii="Times New Roman" w:hAnsi="Times New Roman" w:eastAsia="宋体"/>
          <w:sz w:val="24"/>
        </w:rPr>
        <w:t>XX</w:t>
      </w:r>
      <w:r>
        <w:rPr>
          <w:rFonts w:hint="eastAsia" w:ascii="Times New Roman" w:hAnsi="Times New Roman" w:eastAsia="宋体"/>
          <w:sz w:val="24"/>
          <w:lang w:val="en-US" w:eastAsia="zh-CN"/>
        </w:rPr>
        <w:t>日</w:t>
      </w:r>
    </w:p>
    <w:p w14:paraId="36C08F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p>
    <w:p w14:paraId="22D11C5D">
      <w:pPr>
        <w:keepNext w:val="0"/>
        <w:keepLines w:val="0"/>
        <w:pageBreakBefore w:val="0"/>
        <w:widowControl/>
        <w:kinsoku/>
        <w:wordWrap/>
        <w:overflowPunct/>
        <w:topLinePunct w:val="0"/>
        <w:autoSpaceDE/>
        <w:autoSpaceDN/>
        <w:bidi w:val="0"/>
        <w:adjustRightInd/>
        <w:snapToGrid/>
        <w:spacing w:line="360" w:lineRule="auto"/>
        <w:ind w:firstLine="562" w:firstLineChars="200"/>
        <w:jc w:val="both"/>
        <w:textAlignment w:val="auto"/>
        <w:rPr>
          <w:rFonts w:hint="default"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t>仙林校区竹苑室内消火栓控制闸阀损坏更换换新项目清单</w:t>
      </w:r>
    </w:p>
    <w:tbl>
      <w:tblPr>
        <w:tblStyle w:val="3"/>
        <w:tblW w:w="4998" w:type="pct"/>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autofit"/>
        <w:tblCellMar>
          <w:top w:w="0" w:type="dxa"/>
          <w:left w:w="108" w:type="dxa"/>
          <w:bottom w:w="0" w:type="dxa"/>
          <w:right w:w="108" w:type="dxa"/>
        </w:tblCellMar>
      </w:tblPr>
      <w:tblGrid>
        <w:gridCol w:w="602"/>
        <w:gridCol w:w="3802"/>
        <w:gridCol w:w="3178"/>
        <w:gridCol w:w="937"/>
      </w:tblGrid>
      <w:tr w14:paraId="319CA86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32" w:hRule="atLeast"/>
        </w:trPr>
        <w:tc>
          <w:tcPr>
            <w:tcW w:w="353" w:type="pct"/>
            <w:tcBorders>
              <w:tl2br w:val="nil"/>
              <w:tr2bl w:val="nil"/>
            </w:tcBorders>
            <w:shd w:val="pct10" w:color="auto" w:fill="FFFFFF"/>
            <w:noWrap w:val="0"/>
            <w:vAlign w:val="center"/>
          </w:tcPr>
          <w:p w14:paraId="4FEDD57B">
            <w:pPr>
              <w:snapToGrid w:val="0"/>
              <w:spacing w:line="240" w:lineRule="atLeast"/>
              <w:jc w:val="center"/>
              <w:rPr>
                <w:rFonts w:hint="eastAsia" w:ascii="Arial" w:hAnsi="Arial" w:eastAsia="楷体_GB2312"/>
                <w:b/>
                <w:kern w:val="0"/>
                <w:sz w:val="24"/>
              </w:rPr>
            </w:pPr>
            <w:r>
              <w:rPr>
                <w:rFonts w:hint="eastAsia" w:ascii="Arial" w:hAnsi="Arial" w:eastAsia="楷体_GB2312"/>
                <w:b/>
                <w:kern w:val="0"/>
                <w:sz w:val="24"/>
              </w:rPr>
              <w:t>编号</w:t>
            </w:r>
          </w:p>
        </w:tc>
        <w:tc>
          <w:tcPr>
            <w:tcW w:w="2231" w:type="pct"/>
            <w:tcBorders>
              <w:tl2br w:val="nil"/>
              <w:tr2bl w:val="nil"/>
            </w:tcBorders>
            <w:shd w:val="pct10" w:color="auto" w:fill="FFFFFF"/>
            <w:noWrap w:val="0"/>
            <w:vAlign w:val="center"/>
          </w:tcPr>
          <w:p w14:paraId="5920AE4C">
            <w:pPr>
              <w:snapToGrid w:val="0"/>
              <w:spacing w:line="240" w:lineRule="atLeast"/>
              <w:jc w:val="center"/>
              <w:rPr>
                <w:rFonts w:hint="eastAsia" w:ascii="Arial" w:hAnsi="Arial" w:eastAsia="楷体_GB2312"/>
                <w:b/>
                <w:kern w:val="0"/>
                <w:sz w:val="24"/>
              </w:rPr>
            </w:pPr>
            <w:r>
              <w:rPr>
                <w:rFonts w:hint="eastAsia" w:ascii="Arial" w:hAnsi="Arial" w:eastAsia="楷体_GB2312"/>
                <w:b/>
                <w:kern w:val="0"/>
                <w:sz w:val="24"/>
              </w:rPr>
              <w:t>货物名称</w:t>
            </w:r>
          </w:p>
        </w:tc>
        <w:tc>
          <w:tcPr>
            <w:tcW w:w="1865" w:type="pct"/>
            <w:tcBorders>
              <w:tl2br w:val="nil"/>
              <w:tr2bl w:val="nil"/>
            </w:tcBorders>
            <w:shd w:val="pct10" w:color="auto" w:fill="FFFFFF"/>
            <w:noWrap w:val="0"/>
            <w:vAlign w:val="center"/>
          </w:tcPr>
          <w:p w14:paraId="19BCD4E7">
            <w:pPr>
              <w:snapToGrid w:val="0"/>
              <w:spacing w:line="240" w:lineRule="atLeast"/>
              <w:jc w:val="center"/>
              <w:rPr>
                <w:rFonts w:hint="eastAsia" w:ascii="Arial" w:hAnsi="Arial" w:eastAsia="楷体_GB2312"/>
                <w:b/>
                <w:kern w:val="0"/>
                <w:sz w:val="24"/>
              </w:rPr>
            </w:pPr>
            <w:r>
              <w:rPr>
                <w:rFonts w:hint="eastAsia" w:ascii="Arial" w:hAnsi="Arial" w:eastAsia="楷体_GB2312"/>
                <w:b/>
                <w:kern w:val="0"/>
                <w:sz w:val="24"/>
              </w:rPr>
              <w:t>规</w:t>
            </w:r>
            <w:r>
              <w:rPr>
                <w:rFonts w:ascii="Arial" w:hAnsi="Arial" w:eastAsia="楷体_GB2312"/>
                <w:b/>
                <w:kern w:val="0"/>
                <w:sz w:val="24"/>
              </w:rPr>
              <w:t xml:space="preserve"> </w:t>
            </w:r>
            <w:r>
              <w:rPr>
                <w:rFonts w:hint="eastAsia" w:ascii="Arial" w:hAnsi="Arial" w:eastAsia="楷体_GB2312"/>
                <w:b/>
                <w:kern w:val="0"/>
                <w:sz w:val="24"/>
              </w:rPr>
              <w:t>格</w:t>
            </w:r>
            <w:r>
              <w:rPr>
                <w:rFonts w:ascii="Arial" w:hAnsi="Arial" w:eastAsia="楷体_GB2312"/>
                <w:b/>
                <w:kern w:val="0"/>
                <w:sz w:val="24"/>
              </w:rPr>
              <w:t xml:space="preserve"> </w:t>
            </w:r>
            <w:r>
              <w:rPr>
                <w:rFonts w:hint="eastAsia" w:ascii="Arial" w:hAnsi="Arial" w:eastAsia="楷体_GB2312"/>
                <w:b/>
                <w:kern w:val="0"/>
                <w:sz w:val="24"/>
              </w:rPr>
              <w:t>型</w:t>
            </w:r>
            <w:r>
              <w:rPr>
                <w:rFonts w:ascii="Arial" w:hAnsi="Arial" w:eastAsia="楷体_GB2312"/>
                <w:b/>
                <w:kern w:val="0"/>
                <w:sz w:val="24"/>
              </w:rPr>
              <w:t xml:space="preserve"> </w:t>
            </w:r>
            <w:r>
              <w:rPr>
                <w:rFonts w:hint="eastAsia" w:ascii="Arial" w:hAnsi="Arial" w:eastAsia="楷体_GB2312"/>
                <w:b/>
                <w:kern w:val="0"/>
                <w:sz w:val="24"/>
              </w:rPr>
              <w:t>号</w:t>
            </w:r>
          </w:p>
          <w:p w14:paraId="5A461815">
            <w:pPr>
              <w:snapToGrid w:val="0"/>
              <w:spacing w:line="240" w:lineRule="atLeast"/>
              <w:jc w:val="center"/>
              <w:rPr>
                <w:rFonts w:hint="eastAsia" w:ascii="Arial" w:hAnsi="Arial" w:eastAsia="楷体_GB2312"/>
                <w:b/>
                <w:kern w:val="0"/>
                <w:sz w:val="24"/>
              </w:rPr>
            </w:pPr>
            <w:r>
              <w:rPr>
                <w:rFonts w:hint="eastAsia" w:ascii="Arial" w:hAnsi="Arial" w:eastAsia="楷体_GB2312"/>
                <w:b/>
                <w:kern w:val="0"/>
                <w:sz w:val="24"/>
              </w:rPr>
              <w:t>（品牌）</w:t>
            </w:r>
          </w:p>
        </w:tc>
        <w:tc>
          <w:tcPr>
            <w:tcW w:w="550" w:type="pct"/>
            <w:tcBorders>
              <w:tl2br w:val="nil"/>
              <w:tr2bl w:val="nil"/>
            </w:tcBorders>
            <w:shd w:val="pct10" w:color="auto" w:fill="FFFFFF"/>
            <w:noWrap w:val="0"/>
            <w:vAlign w:val="center"/>
          </w:tcPr>
          <w:p w14:paraId="43C52576">
            <w:pPr>
              <w:snapToGrid w:val="0"/>
              <w:spacing w:line="240" w:lineRule="atLeast"/>
              <w:jc w:val="center"/>
              <w:rPr>
                <w:rFonts w:hint="eastAsia" w:ascii="Arial" w:hAnsi="Arial" w:eastAsia="楷体_GB2312"/>
                <w:b/>
                <w:kern w:val="0"/>
                <w:sz w:val="24"/>
              </w:rPr>
            </w:pPr>
            <w:r>
              <w:rPr>
                <w:rFonts w:hint="eastAsia" w:ascii="Arial" w:hAnsi="Arial" w:eastAsia="楷体_GB2312"/>
                <w:b/>
                <w:kern w:val="0"/>
                <w:sz w:val="24"/>
              </w:rPr>
              <w:t>数量</w:t>
            </w:r>
          </w:p>
        </w:tc>
      </w:tr>
      <w:tr w14:paraId="2982DCD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353" w:type="pct"/>
            <w:tcBorders>
              <w:tl2br w:val="nil"/>
              <w:tr2bl w:val="nil"/>
            </w:tcBorders>
            <w:noWrap w:val="0"/>
            <w:vAlign w:val="center"/>
          </w:tcPr>
          <w:p w14:paraId="162CD2CE">
            <w:pPr>
              <w:numPr>
                <w:ilvl w:val="0"/>
                <w:numId w:val="1"/>
              </w:numPr>
              <w:snapToGrid w:val="0"/>
              <w:spacing w:line="600" w:lineRule="atLeast"/>
              <w:ind w:left="425" w:leftChars="0" w:hanging="425" w:firstLineChars="0"/>
              <w:rPr>
                <w:rFonts w:hint="eastAsia" w:ascii="Arial" w:hAnsi="Arial"/>
                <w:b/>
                <w:kern w:val="0"/>
                <w:sz w:val="24"/>
              </w:rPr>
            </w:pPr>
          </w:p>
        </w:tc>
        <w:tc>
          <w:tcPr>
            <w:tcW w:w="2231" w:type="pct"/>
            <w:tcBorders>
              <w:tl2br w:val="nil"/>
              <w:tr2bl w:val="nil"/>
            </w:tcBorders>
            <w:shd w:val="clear" w:color="auto" w:fill="auto"/>
            <w:noWrap w:val="0"/>
            <w:vAlign w:val="center"/>
          </w:tcPr>
          <w:p w14:paraId="1F0FCC74">
            <w:pPr>
              <w:keepNext w:val="0"/>
              <w:keepLines w:val="0"/>
              <w:pageBreakBefore w:val="0"/>
              <w:widowControl w:val="0"/>
              <w:kinsoku/>
              <w:wordWrap/>
              <w:overflowPunct/>
              <w:topLinePunct w:val="0"/>
              <w:autoSpaceDE/>
              <w:autoSpaceDN/>
              <w:bidi w:val="0"/>
              <w:adjustRightInd/>
              <w:snapToGrid w:val="0"/>
              <w:textAlignment w:val="auto"/>
              <w:rPr>
                <w:rFonts w:hint="eastAsia" w:ascii="Times New Roman" w:hAnsi="Times New Roman" w:eastAsiaTheme="minorEastAsia" w:cstheme="minorEastAsia"/>
                <w:kern w:val="2"/>
                <w:sz w:val="22"/>
                <w:szCs w:val="18"/>
                <w:lang w:val="en-US" w:eastAsia="zh-CN" w:bidi="ar-SA"/>
              </w:rPr>
            </w:pPr>
            <w:r>
              <w:rPr>
                <w:rFonts w:hint="eastAsia" w:cstheme="minorEastAsia"/>
                <w:sz w:val="22"/>
                <w:szCs w:val="18"/>
                <w:lang w:val="en-US" w:eastAsia="zh-CN"/>
              </w:rPr>
              <w:t>焊接</w:t>
            </w:r>
            <w:r>
              <w:rPr>
                <w:rFonts w:hint="eastAsia" w:ascii="Times New Roman" w:hAnsi="Times New Roman" w:cstheme="minorEastAsia"/>
                <w:sz w:val="22"/>
                <w:szCs w:val="18"/>
                <w:lang w:val="en-US" w:eastAsia="zh-CN"/>
              </w:rPr>
              <w:t>法兰暗杆软密封闸阀（损坏更换）</w:t>
            </w:r>
          </w:p>
        </w:tc>
        <w:tc>
          <w:tcPr>
            <w:tcW w:w="1865" w:type="pct"/>
            <w:tcBorders>
              <w:tl2br w:val="nil"/>
              <w:tr2bl w:val="nil"/>
            </w:tcBorders>
            <w:shd w:val="clear" w:color="auto" w:fill="auto"/>
            <w:noWrap w:val="0"/>
            <w:vAlign w:val="center"/>
          </w:tcPr>
          <w:p w14:paraId="4EE74DF1">
            <w:pPr>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eastAsiaTheme="minorEastAsia" w:cstheme="minorEastAsia"/>
                <w:kern w:val="2"/>
                <w:sz w:val="22"/>
                <w:szCs w:val="20"/>
                <w:lang w:val="en-US" w:eastAsia="zh-CN" w:bidi="ar-SA"/>
              </w:rPr>
            </w:pPr>
            <w:r>
              <w:rPr>
                <w:rFonts w:hint="eastAsia" w:ascii="Times New Roman" w:hAnsi="Times New Roman" w:cstheme="minorEastAsia"/>
                <w:sz w:val="22"/>
                <w:szCs w:val="20"/>
              </w:rPr>
              <w:t>DN1</w:t>
            </w:r>
            <w:r>
              <w:rPr>
                <w:rFonts w:hint="eastAsia" w:ascii="Times New Roman" w:hAnsi="Times New Roman" w:cstheme="minorEastAsia"/>
                <w:sz w:val="22"/>
                <w:szCs w:val="20"/>
                <w:lang w:val="en-US" w:eastAsia="zh-CN"/>
              </w:rPr>
              <w:t>00</w:t>
            </w:r>
            <w:r>
              <w:rPr>
                <w:rFonts w:hint="eastAsia" w:ascii="Times New Roman" w:hAnsi="Times New Roman" w:eastAsia="宋体" w:cstheme="minorEastAsia"/>
                <w:b w:val="0"/>
                <w:bCs w:val="0"/>
                <w:i w:val="0"/>
                <w:color w:val="000000"/>
                <w:sz w:val="21"/>
                <w:szCs w:val="21"/>
                <w:lang w:val="en-US" w:eastAsia="zh-CN"/>
              </w:rPr>
              <w:t>、</w:t>
            </w:r>
            <w:r>
              <w:rPr>
                <w:rFonts w:hint="eastAsia" w:cstheme="minorEastAsia"/>
                <w:b w:val="0"/>
                <w:bCs w:val="0"/>
                <w:i w:val="0"/>
                <w:color w:val="000000"/>
                <w:sz w:val="21"/>
                <w:szCs w:val="21"/>
                <w:lang w:val="en-US" w:eastAsia="zh-CN"/>
              </w:rPr>
              <w:t>大体、</w:t>
            </w:r>
            <w:r>
              <w:rPr>
                <w:rFonts w:hint="eastAsia" w:ascii="Times New Roman" w:hAnsi="Times New Roman" w:eastAsia="宋体" w:cstheme="minorEastAsia"/>
                <w:b w:val="0"/>
                <w:bCs w:val="0"/>
                <w:i w:val="0"/>
                <w:color w:val="000000"/>
                <w:sz w:val="21"/>
                <w:szCs w:val="21"/>
                <w:lang w:val="en-US" w:eastAsia="zh-CN"/>
              </w:rPr>
              <w:t>国标、上海仓岭</w:t>
            </w:r>
          </w:p>
        </w:tc>
        <w:tc>
          <w:tcPr>
            <w:tcW w:w="550" w:type="pct"/>
            <w:tcBorders>
              <w:tl2br w:val="nil"/>
              <w:tr2bl w:val="nil"/>
            </w:tcBorders>
            <w:noWrap w:val="0"/>
            <w:vAlign w:val="center"/>
          </w:tcPr>
          <w:p w14:paraId="640D125B">
            <w:pPr>
              <w:snapToGrid w:val="0"/>
              <w:rPr>
                <w:rFonts w:hint="eastAsia" w:ascii="宋体" w:hAnsi="宋体" w:eastAsia="宋体" w:cs="宋体"/>
                <w:b w:val="0"/>
                <w:bCs w:val="0"/>
                <w:kern w:val="2"/>
                <w:sz w:val="22"/>
                <w:szCs w:val="22"/>
                <w:lang w:val="en-US" w:eastAsia="zh-CN" w:bidi="ar-SA"/>
              </w:rPr>
            </w:pPr>
            <w:r>
              <w:rPr>
                <w:rFonts w:hint="eastAsia" w:ascii="宋体" w:hAnsi="宋体" w:cs="宋体"/>
                <w:b w:val="0"/>
                <w:bCs w:val="0"/>
                <w:sz w:val="22"/>
                <w:szCs w:val="22"/>
                <w:lang w:val="en-US" w:eastAsia="zh-CN"/>
              </w:rPr>
              <w:t>10个</w:t>
            </w:r>
          </w:p>
        </w:tc>
      </w:tr>
      <w:tr w14:paraId="4690C16B">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353" w:type="pct"/>
            <w:tcBorders>
              <w:tl2br w:val="nil"/>
              <w:tr2bl w:val="nil"/>
            </w:tcBorders>
            <w:noWrap w:val="0"/>
            <w:vAlign w:val="center"/>
          </w:tcPr>
          <w:p w14:paraId="4832BDDA">
            <w:pPr>
              <w:numPr>
                <w:ilvl w:val="0"/>
                <w:numId w:val="1"/>
              </w:numPr>
              <w:snapToGrid w:val="0"/>
              <w:spacing w:line="600" w:lineRule="atLeast"/>
              <w:ind w:left="425" w:leftChars="0" w:hanging="425" w:firstLineChars="0"/>
              <w:rPr>
                <w:rFonts w:hint="eastAsia" w:ascii="Arial" w:hAnsi="Arial"/>
                <w:b/>
                <w:kern w:val="0"/>
                <w:sz w:val="24"/>
              </w:rPr>
            </w:pPr>
          </w:p>
        </w:tc>
        <w:tc>
          <w:tcPr>
            <w:tcW w:w="2231" w:type="pct"/>
            <w:tcBorders>
              <w:tl2br w:val="nil"/>
              <w:tr2bl w:val="nil"/>
            </w:tcBorders>
            <w:shd w:val="clear" w:color="auto" w:fill="FFFFFF"/>
            <w:noWrap w:val="0"/>
            <w:vAlign w:val="center"/>
          </w:tcPr>
          <w:p w14:paraId="4453796D">
            <w:pPr>
              <w:snapToGrid w:val="0"/>
              <w:rPr>
                <w:rFonts w:hint="eastAsia" w:ascii="Times New Roman" w:hAnsi="Times New Roman" w:eastAsia="宋体" w:cstheme="minorEastAsia"/>
                <w:b w:val="0"/>
                <w:bCs w:val="0"/>
                <w:i w:val="0"/>
                <w:color w:val="000000"/>
                <w:kern w:val="2"/>
                <w:sz w:val="21"/>
                <w:szCs w:val="21"/>
                <w:lang w:val="en-US" w:eastAsia="zh-CN" w:bidi="ar-SA"/>
              </w:rPr>
            </w:pPr>
            <w:r>
              <w:rPr>
                <w:rFonts w:hint="eastAsia" w:ascii="Times New Roman" w:hAnsi="Times New Roman" w:eastAsia="宋体" w:cstheme="minorEastAsia"/>
                <w:b w:val="0"/>
                <w:bCs w:val="0"/>
                <w:i w:val="0"/>
                <w:color w:val="000000"/>
                <w:sz w:val="21"/>
                <w:szCs w:val="21"/>
                <w:lang w:val="en-US" w:eastAsia="zh-CN"/>
              </w:rPr>
              <w:t>涡轮对夹软密封蝶阀（损坏换新）</w:t>
            </w:r>
          </w:p>
        </w:tc>
        <w:tc>
          <w:tcPr>
            <w:tcW w:w="1865" w:type="pct"/>
            <w:tcBorders>
              <w:tl2br w:val="nil"/>
              <w:tr2bl w:val="nil"/>
            </w:tcBorders>
            <w:shd w:val="clear" w:color="auto" w:fill="FFFFFF"/>
            <w:noWrap w:val="0"/>
            <w:vAlign w:val="center"/>
          </w:tcPr>
          <w:p w14:paraId="5ACA86B2">
            <w:pPr>
              <w:snapToGrid w:val="0"/>
              <w:spacing w:line="360" w:lineRule="auto"/>
              <w:rPr>
                <w:rFonts w:hint="eastAsia" w:ascii="Times New Roman" w:hAnsi="Times New Roman" w:eastAsia="宋体" w:cstheme="minorEastAsia"/>
                <w:b w:val="0"/>
                <w:bCs w:val="0"/>
                <w:i w:val="0"/>
                <w:color w:val="000000"/>
                <w:kern w:val="2"/>
                <w:sz w:val="21"/>
                <w:szCs w:val="21"/>
                <w:lang w:val="en-US" w:eastAsia="zh-CN" w:bidi="ar-SA"/>
              </w:rPr>
            </w:pPr>
            <w:r>
              <w:rPr>
                <w:rFonts w:hint="eastAsia" w:ascii="Times New Roman" w:hAnsi="Times New Roman" w:eastAsia="宋体" w:cstheme="minorEastAsia"/>
                <w:b w:val="0"/>
                <w:bCs w:val="0"/>
                <w:i w:val="0"/>
                <w:color w:val="000000"/>
                <w:sz w:val="21"/>
                <w:szCs w:val="21"/>
                <w:lang w:val="en-US" w:eastAsia="zh-CN"/>
              </w:rPr>
              <w:t>DN100、国标、上海仓岭</w:t>
            </w:r>
          </w:p>
        </w:tc>
        <w:tc>
          <w:tcPr>
            <w:tcW w:w="550" w:type="pct"/>
            <w:tcBorders>
              <w:tl2br w:val="nil"/>
              <w:tr2bl w:val="nil"/>
            </w:tcBorders>
            <w:noWrap w:val="0"/>
            <w:vAlign w:val="center"/>
          </w:tcPr>
          <w:p w14:paraId="57F983C7">
            <w:pPr>
              <w:snapToGrid w:val="0"/>
              <w:rPr>
                <w:rFonts w:hint="default" w:ascii="宋体" w:hAnsi="宋体" w:cs="宋体"/>
                <w:b w:val="0"/>
                <w:bCs w:val="0"/>
                <w:sz w:val="22"/>
                <w:szCs w:val="22"/>
                <w:lang w:val="en-US" w:eastAsia="zh-CN"/>
              </w:rPr>
            </w:pPr>
            <w:r>
              <w:rPr>
                <w:rFonts w:hint="eastAsia" w:ascii="宋体" w:hAnsi="宋体" w:cs="宋体"/>
                <w:b w:val="0"/>
                <w:bCs w:val="0"/>
                <w:sz w:val="22"/>
                <w:szCs w:val="22"/>
                <w:lang w:val="en-US" w:eastAsia="zh-CN"/>
              </w:rPr>
              <w:t>1个</w:t>
            </w:r>
          </w:p>
        </w:tc>
      </w:tr>
      <w:tr w14:paraId="76387F3B">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353" w:type="pct"/>
            <w:tcBorders>
              <w:tl2br w:val="nil"/>
              <w:tr2bl w:val="nil"/>
            </w:tcBorders>
            <w:noWrap w:val="0"/>
            <w:vAlign w:val="center"/>
          </w:tcPr>
          <w:p w14:paraId="5ACDCE43">
            <w:pPr>
              <w:numPr>
                <w:ilvl w:val="0"/>
                <w:numId w:val="1"/>
              </w:numPr>
              <w:snapToGrid w:val="0"/>
              <w:spacing w:line="600" w:lineRule="atLeast"/>
              <w:ind w:left="425" w:leftChars="0" w:hanging="425" w:firstLineChars="0"/>
              <w:rPr>
                <w:rFonts w:hint="eastAsia" w:ascii="Arial" w:hAnsi="Arial"/>
                <w:b/>
                <w:kern w:val="0"/>
                <w:sz w:val="24"/>
              </w:rPr>
            </w:pPr>
          </w:p>
        </w:tc>
        <w:tc>
          <w:tcPr>
            <w:tcW w:w="2231" w:type="pct"/>
            <w:tcBorders>
              <w:tl2br w:val="nil"/>
              <w:tr2bl w:val="nil"/>
            </w:tcBorders>
            <w:shd w:val="clear" w:color="auto" w:fill="auto"/>
            <w:noWrap w:val="0"/>
            <w:vAlign w:val="center"/>
          </w:tcPr>
          <w:p w14:paraId="5812385C">
            <w:pPr>
              <w:keepNext w:val="0"/>
              <w:keepLines w:val="0"/>
              <w:pageBreakBefore w:val="0"/>
              <w:widowControl w:val="0"/>
              <w:kinsoku/>
              <w:wordWrap/>
              <w:overflowPunct/>
              <w:topLinePunct w:val="0"/>
              <w:autoSpaceDE/>
              <w:autoSpaceDN/>
              <w:bidi w:val="0"/>
              <w:adjustRightInd/>
              <w:snapToGrid w:val="0"/>
              <w:textAlignment w:val="auto"/>
              <w:rPr>
                <w:rFonts w:hint="eastAsia" w:ascii="Times New Roman" w:hAnsi="Times New Roman" w:eastAsiaTheme="minorEastAsia" w:cstheme="minorEastAsia"/>
                <w:kern w:val="2"/>
                <w:sz w:val="22"/>
                <w:szCs w:val="18"/>
                <w:lang w:val="en-US" w:eastAsia="zh-CN" w:bidi="ar-SA"/>
              </w:rPr>
            </w:pPr>
            <w:r>
              <w:rPr>
                <w:rFonts w:hint="eastAsia" w:ascii="Times New Roman" w:hAnsi="Times New Roman" w:cstheme="minorEastAsia"/>
                <w:sz w:val="22"/>
                <w:szCs w:val="18"/>
                <w:lang w:val="en-US" w:eastAsia="zh-CN"/>
              </w:rPr>
              <w:t>砌筑</w:t>
            </w:r>
            <w:r>
              <w:rPr>
                <w:rFonts w:hint="eastAsia" w:ascii="宋体" w:hAnsi="宋体" w:cs="宋体"/>
                <w:b w:val="0"/>
                <w:bCs w:val="0"/>
                <w:sz w:val="22"/>
                <w:szCs w:val="22"/>
                <w:lang w:val="en-US" w:eastAsia="zh-CN"/>
              </w:rPr>
              <w:t>管道</w:t>
            </w:r>
            <w:r>
              <w:rPr>
                <w:rFonts w:hint="eastAsia" w:ascii="Times New Roman" w:hAnsi="Times New Roman" w:cstheme="minorEastAsia"/>
                <w:sz w:val="22"/>
                <w:szCs w:val="18"/>
                <w:lang w:val="en-US" w:eastAsia="zh-CN"/>
              </w:rPr>
              <w:t>阀门井</w:t>
            </w:r>
            <w:r>
              <w:rPr>
                <w:rFonts w:hint="eastAsia" w:ascii="Times New Roman" w:hAnsi="Times New Roman" w:cstheme="minorEastAsia"/>
                <w:sz w:val="22"/>
                <w:szCs w:val="18"/>
              </w:rPr>
              <w:t>（</w:t>
            </w:r>
            <w:r>
              <w:rPr>
                <w:rFonts w:hint="eastAsia" w:ascii="Times New Roman" w:hAnsi="Times New Roman" w:cstheme="minorEastAsia"/>
                <w:sz w:val="22"/>
                <w:szCs w:val="18"/>
                <w:lang w:val="en-US" w:eastAsia="zh-CN"/>
              </w:rPr>
              <w:t>拆旧换新</w:t>
            </w:r>
            <w:r>
              <w:rPr>
                <w:rFonts w:hint="eastAsia" w:ascii="Times New Roman" w:hAnsi="Times New Roman" w:cstheme="minorEastAsia"/>
                <w:sz w:val="22"/>
                <w:szCs w:val="18"/>
              </w:rPr>
              <w:t>）</w:t>
            </w:r>
          </w:p>
        </w:tc>
        <w:tc>
          <w:tcPr>
            <w:tcW w:w="1865" w:type="pct"/>
            <w:tcBorders>
              <w:tl2br w:val="nil"/>
              <w:tr2bl w:val="nil"/>
            </w:tcBorders>
            <w:shd w:val="clear" w:color="auto" w:fill="auto"/>
            <w:noWrap w:val="0"/>
            <w:vAlign w:val="center"/>
          </w:tcPr>
          <w:p w14:paraId="0558F02F">
            <w:pPr>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eastAsiaTheme="minorEastAsia" w:cstheme="minorEastAsia"/>
                <w:kern w:val="2"/>
                <w:sz w:val="22"/>
                <w:szCs w:val="20"/>
                <w:lang w:val="en-US" w:eastAsia="zh-CN" w:bidi="ar-SA"/>
              </w:rPr>
            </w:pPr>
            <w:r>
              <w:rPr>
                <w:rFonts w:hint="eastAsia" w:eastAsiaTheme="minorEastAsia" w:cstheme="minorEastAsia"/>
                <w:kern w:val="2"/>
                <w:sz w:val="22"/>
                <w:szCs w:val="20"/>
                <w:lang w:val="en-US" w:eastAsia="zh-CN" w:bidi="ar-SA"/>
              </w:rPr>
              <w:t>M10+C25</w:t>
            </w:r>
            <w:r>
              <w:rPr>
                <w:rFonts w:hint="eastAsia" w:cstheme="minorEastAsia"/>
                <w:kern w:val="2"/>
                <w:sz w:val="22"/>
                <w:szCs w:val="20"/>
                <w:lang w:val="en-US" w:eastAsia="zh-CN" w:bidi="ar-SA"/>
              </w:rPr>
              <w:t>、50*50</w:t>
            </w:r>
          </w:p>
        </w:tc>
        <w:tc>
          <w:tcPr>
            <w:tcW w:w="550" w:type="pct"/>
            <w:tcBorders>
              <w:tl2br w:val="nil"/>
              <w:tr2bl w:val="nil"/>
            </w:tcBorders>
            <w:noWrap w:val="0"/>
            <w:vAlign w:val="center"/>
          </w:tcPr>
          <w:p w14:paraId="29B9BD9E">
            <w:pPr>
              <w:snapToGrid w:val="0"/>
              <w:rPr>
                <w:rFonts w:hint="default" w:ascii="宋体" w:hAnsi="宋体" w:cs="宋体"/>
                <w:b w:val="0"/>
                <w:bCs w:val="0"/>
                <w:sz w:val="22"/>
                <w:szCs w:val="22"/>
                <w:lang w:val="en-US" w:eastAsia="zh-CN"/>
              </w:rPr>
            </w:pPr>
            <w:r>
              <w:rPr>
                <w:rFonts w:hint="eastAsia" w:ascii="宋体" w:hAnsi="宋体" w:cs="宋体"/>
                <w:b w:val="0"/>
                <w:bCs w:val="0"/>
                <w:sz w:val="22"/>
                <w:szCs w:val="22"/>
                <w:lang w:val="en-US" w:eastAsia="zh-CN"/>
              </w:rPr>
              <w:t>7个</w:t>
            </w:r>
          </w:p>
        </w:tc>
      </w:tr>
      <w:tr w14:paraId="528729E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353" w:type="pct"/>
            <w:tcBorders>
              <w:tl2br w:val="nil"/>
              <w:tr2bl w:val="nil"/>
            </w:tcBorders>
            <w:noWrap w:val="0"/>
            <w:vAlign w:val="center"/>
          </w:tcPr>
          <w:p w14:paraId="61BB1627">
            <w:pPr>
              <w:numPr>
                <w:ilvl w:val="0"/>
                <w:numId w:val="1"/>
              </w:numPr>
              <w:snapToGrid w:val="0"/>
              <w:spacing w:line="600" w:lineRule="atLeast"/>
              <w:ind w:left="425" w:leftChars="0" w:hanging="425" w:firstLineChars="0"/>
              <w:rPr>
                <w:rFonts w:hint="eastAsia" w:ascii="Arial" w:hAnsi="Arial"/>
                <w:b/>
                <w:kern w:val="0"/>
                <w:sz w:val="24"/>
              </w:rPr>
            </w:pPr>
          </w:p>
        </w:tc>
        <w:tc>
          <w:tcPr>
            <w:tcW w:w="2231" w:type="pct"/>
            <w:tcBorders>
              <w:tl2br w:val="nil"/>
              <w:tr2bl w:val="nil"/>
            </w:tcBorders>
            <w:shd w:val="clear" w:color="auto" w:fill="auto"/>
            <w:noWrap w:val="0"/>
            <w:vAlign w:val="center"/>
          </w:tcPr>
          <w:p w14:paraId="64F319CD">
            <w:pPr>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heme="minorEastAsia"/>
                <w:sz w:val="22"/>
                <w:szCs w:val="18"/>
                <w:lang w:val="en-US" w:eastAsia="zh-CN"/>
              </w:rPr>
            </w:pPr>
            <w:r>
              <w:rPr>
                <w:rFonts w:hint="eastAsia" w:cstheme="minorEastAsia"/>
                <w:sz w:val="22"/>
                <w:szCs w:val="18"/>
                <w:lang w:val="en-US" w:eastAsia="zh-CN"/>
              </w:rPr>
              <w:t>辅材</w:t>
            </w:r>
          </w:p>
        </w:tc>
        <w:tc>
          <w:tcPr>
            <w:tcW w:w="1865" w:type="pct"/>
            <w:tcBorders>
              <w:tl2br w:val="nil"/>
              <w:tr2bl w:val="nil"/>
            </w:tcBorders>
            <w:shd w:val="clear" w:color="auto" w:fill="auto"/>
            <w:noWrap w:val="0"/>
            <w:vAlign w:val="center"/>
          </w:tcPr>
          <w:p w14:paraId="22459E54">
            <w:pPr>
              <w:keepNext w:val="0"/>
              <w:keepLines w:val="0"/>
              <w:pageBreakBefore w:val="0"/>
              <w:widowControl w:val="0"/>
              <w:kinsoku/>
              <w:wordWrap/>
              <w:overflowPunct/>
              <w:topLinePunct w:val="0"/>
              <w:autoSpaceDE/>
              <w:autoSpaceDN/>
              <w:bidi w:val="0"/>
              <w:adjustRightInd/>
              <w:snapToGrid w:val="0"/>
              <w:textAlignment w:val="auto"/>
              <w:rPr>
                <w:rFonts w:hint="eastAsia" w:eastAsiaTheme="minorEastAsia" w:cstheme="minorEastAsia"/>
                <w:kern w:val="2"/>
                <w:sz w:val="22"/>
                <w:szCs w:val="20"/>
                <w:lang w:val="en-US" w:eastAsia="zh-CN" w:bidi="ar-SA"/>
              </w:rPr>
            </w:pPr>
          </w:p>
        </w:tc>
        <w:tc>
          <w:tcPr>
            <w:tcW w:w="550" w:type="pct"/>
            <w:tcBorders>
              <w:tl2br w:val="nil"/>
              <w:tr2bl w:val="nil"/>
            </w:tcBorders>
            <w:noWrap w:val="0"/>
            <w:vAlign w:val="center"/>
          </w:tcPr>
          <w:p w14:paraId="6E7744C9">
            <w:pPr>
              <w:snapToGrid w:val="0"/>
              <w:rPr>
                <w:rFonts w:hint="default" w:ascii="宋体" w:hAnsi="宋体" w:cs="宋体"/>
                <w:b w:val="0"/>
                <w:bCs w:val="0"/>
                <w:sz w:val="22"/>
                <w:szCs w:val="22"/>
                <w:lang w:val="en-US" w:eastAsia="zh-CN"/>
              </w:rPr>
            </w:pPr>
            <w:r>
              <w:rPr>
                <w:rFonts w:hint="eastAsia" w:ascii="宋体" w:hAnsi="宋体" w:cs="宋体"/>
                <w:b w:val="0"/>
                <w:bCs w:val="0"/>
                <w:sz w:val="22"/>
                <w:szCs w:val="22"/>
                <w:lang w:val="en-US" w:eastAsia="zh-CN"/>
              </w:rPr>
              <w:t>1项</w:t>
            </w:r>
          </w:p>
        </w:tc>
      </w:tr>
    </w:tbl>
    <w:p w14:paraId="671C19CE">
      <w:pPr>
        <w:rPr>
          <w:rFonts w:hint="eastAsia"/>
          <w:b/>
          <w:lang w:val="en-US" w:eastAsia="zh-CN"/>
        </w:rPr>
      </w:pPr>
      <w:r>
        <w:rPr>
          <w:rFonts w:hint="eastAsia"/>
          <w:b/>
          <w:lang w:val="en-US" w:eastAsia="zh-CN"/>
        </w:rPr>
        <w:t>备注：</w:t>
      </w:r>
    </w:p>
    <w:p w14:paraId="4F22CDD5">
      <w:pPr>
        <w:keepNext w:val="0"/>
        <w:keepLines w:val="0"/>
        <w:pageBreakBefore w:val="0"/>
        <w:widowControl w:val="0"/>
        <w:kinsoku/>
        <w:wordWrap/>
        <w:overflowPunct/>
        <w:topLinePunct w:val="0"/>
        <w:autoSpaceDE/>
        <w:autoSpaceDN/>
        <w:bidi w:val="0"/>
        <w:adjustRightInd/>
        <w:snapToGrid w:val="0"/>
        <w:jc w:val="left"/>
        <w:textAlignment w:val="auto"/>
        <w:rPr>
          <w:rFonts w:hint="eastAsia" w:ascii="Times New Roman" w:hAnsi="Times New Roman" w:eastAsiaTheme="minorEastAsia"/>
          <w:sz w:val="21"/>
          <w:lang w:eastAsia="zh-CN"/>
        </w:rPr>
      </w:pPr>
      <w:r>
        <w:rPr>
          <w:rFonts w:hint="eastAsia" w:ascii="Times New Roman" w:hAnsi="Times New Roman"/>
          <w:sz w:val="21"/>
          <w:lang w:val="en-US" w:eastAsia="zh-CN"/>
        </w:rPr>
        <w:t>①</w:t>
      </w:r>
      <w:r>
        <w:rPr>
          <w:rFonts w:hint="eastAsia" w:ascii="Times New Roman" w:hAnsi="Times New Roman"/>
          <w:sz w:val="21"/>
        </w:rPr>
        <w:t>所有报价均用人民币表示</w:t>
      </w:r>
      <w:r>
        <w:rPr>
          <w:rFonts w:hint="eastAsia" w:ascii="Times New Roman" w:hAnsi="Times New Roman"/>
          <w:sz w:val="21"/>
          <w:lang w:eastAsia="zh-CN"/>
        </w:rPr>
        <w:t>，</w:t>
      </w:r>
      <w:r>
        <w:rPr>
          <w:rFonts w:hint="eastAsia" w:ascii="Times New Roman" w:hAnsi="Times New Roman"/>
          <w:sz w:val="21"/>
        </w:rPr>
        <w:t>其总价</w:t>
      </w:r>
      <w:r>
        <w:rPr>
          <w:rFonts w:hint="eastAsia" w:ascii="Times New Roman" w:hAnsi="Times New Roman"/>
          <w:sz w:val="21"/>
          <w:lang w:eastAsia="zh-CN"/>
        </w:rPr>
        <w:t>（</w:t>
      </w:r>
      <w:r>
        <w:rPr>
          <w:rFonts w:hint="eastAsia" w:ascii="Times New Roman" w:hAnsi="Times New Roman"/>
          <w:sz w:val="21"/>
          <w:lang w:val="en-US" w:eastAsia="zh-CN"/>
        </w:rPr>
        <w:t>合计</w:t>
      </w:r>
      <w:r>
        <w:rPr>
          <w:rFonts w:hint="eastAsia" w:ascii="Times New Roman" w:hAnsi="Times New Roman"/>
          <w:sz w:val="21"/>
          <w:lang w:eastAsia="zh-CN"/>
        </w:rPr>
        <w:t>）</w:t>
      </w:r>
      <w:r>
        <w:rPr>
          <w:rFonts w:hint="eastAsia" w:ascii="Times New Roman" w:hAnsi="Times New Roman"/>
          <w:sz w:val="21"/>
        </w:rPr>
        <w:t>即为履行</w:t>
      </w:r>
      <w:r>
        <w:rPr>
          <w:rFonts w:hint="eastAsia" w:ascii="Times New Roman" w:hAnsi="Times New Roman"/>
          <w:sz w:val="21"/>
          <w:lang w:val="en-US" w:eastAsia="zh-CN"/>
        </w:rPr>
        <w:t>项目</w:t>
      </w:r>
      <w:r>
        <w:rPr>
          <w:rFonts w:hint="eastAsia" w:ascii="Times New Roman" w:hAnsi="Times New Roman"/>
          <w:sz w:val="21"/>
        </w:rPr>
        <w:t>的固定价格，包括</w:t>
      </w:r>
      <w:r>
        <w:rPr>
          <w:rFonts w:hint="eastAsia" w:ascii="Times New Roman" w:hAnsi="Times New Roman"/>
          <w:sz w:val="21"/>
          <w:lang w:val="en-US" w:eastAsia="zh-CN"/>
        </w:rPr>
        <w:t>材料及辅材、</w:t>
      </w:r>
      <w:r>
        <w:rPr>
          <w:rFonts w:hint="eastAsia" w:ascii="Times New Roman" w:hAnsi="Times New Roman"/>
          <w:sz w:val="21"/>
        </w:rPr>
        <w:t>运输、安装、</w:t>
      </w:r>
      <w:r>
        <w:rPr>
          <w:rFonts w:hint="eastAsia" w:ascii="Times New Roman" w:hAnsi="Times New Roman"/>
          <w:sz w:val="21"/>
          <w:lang w:val="en-US" w:eastAsia="zh-CN"/>
        </w:rPr>
        <w:t>拆除</w:t>
      </w:r>
      <w:r>
        <w:rPr>
          <w:rFonts w:hint="eastAsia" w:ascii="Times New Roman" w:hAnsi="Times New Roman"/>
          <w:sz w:val="21"/>
        </w:rPr>
        <w:t>、税金等一切费用。报价为一次报出不再更改的价格</w:t>
      </w:r>
      <w:r>
        <w:rPr>
          <w:rFonts w:hint="eastAsia" w:ascii="Times New Roman" w:hAnsi="Times New Roman"/>
          <w:sz w:val="21"/>
          <w:lang w:eastAsia="zh-CN"/>
        </w:rPr>
        <w:t>；</w:t>
      </w:r>
    </w:p>
    <w:p w14:paraId="171D662B">
      <w:pPr>
        <w:snapToGrid w:val="0"/>
        <w:rPr>
          <w:rFonts w:hint="eastAsia" w:ascii="Times New Roman" w:hAnsi="Times New Roman"/>
          <w:sz w:val="21"/>
          <w:lang w:val="en-US" w:eastAsia="zh-CN"/>
        </w:rPr>
      </w:pPr>
      <w:r>
        <w:rPr>
          <w:rFonts w:hint="eastAsia" w:ascii="Times New Roman" w:hAnsi="Times New Roman"/>
          <w:sz w:val="21"/>
          <w:lang w:val="en-US" w:eastAsia="zh-CN"/>
        </w:rPr>
        <w:t>②供应商根据项目实际需求以及项目难易程度综合考量进行综合报价；</w:t>
      </w:r>
    </w:p>
    <w:p w14:paraId="6F1E3D15">
      <w:pPr>
        <w:rPr>
          <w:rFonts w:hint="eastAsia" w:ascii="Times New Roman" w:hAnsi="Times New Roman" w:cstheme="minorEastAsia"/>
          <w:b w:val="0"/>
          <w:bCs w:val="0"/>
          <w:sz w:val="22"/>
          <w:szCs w:val="21"/>
          <w:vertAlign w:val="baseline"/>
          <w:lang w:val="en-US" w:eastAsia="zh-CN"/>
        </w:rPr>
      </w:pPr>
      <w:r>
        <w:rPr>
          <w:rFonts w:hint="eastAsia" w:ascii="Times New Roman" w:hAnsi="Times New Roman"/>
          <w:sz w:val="21"/>
          <w:lang w:val="en-US" w:eastAsia="zh-CN"/>
        </w:rPr>
        <w:t>③辅材</w:t>
      </w:r>
      <w:r>
        <w:rPr>
          <w:rFonts w:hint="eastAsia" w:ascii="Times New Roman" w:hAnsi="Times New Roman" w:eastAsia="宋体" w:cstheme="minorEastAsia"/>
          <w:b w:val="0"/>
          <w:bCs w:val="0"/>
          <w:color w:val="000000"/>
          <w:sz w:val="21"/>
          <w:szCs w:val="21"/>
          <w:lang w:val="en-US" w:eastAsia="zh-CN"/>
        </w:rPr>
        <w:t>含</w:t>
      </w:r>
      <w:r>
        <w:rPr>
          <w:rFonts w:hint="eastAsia" w:ascii="Times New Roman" w:hAnsi="Times New Roman" w:eastAsia="宋体" w:cstheme="minorEastAsia"/>
          <w:b w:val="0"/>
          <w:bCs w:val="0"/>
          <w:sz w:val="21"/>
          <w:szCs w:val="21"/>
          <w:vertAlign w:val="baseline"/>
          <w:lang w:val="en-US" w:eastAsia="zh-CN"/>
        </w:rPr>
        <w:t>六角高强度镀锌螺栓螺母、</w:t>
      </w:r>
      <w:r>
        <w:rPr>
          <w:rStyle w:val="5"/>
          <w:rFonts w:hint="eastAsia" w:ascii="Times New Roman" w:hAnsi="Times New Roman" w:eastAsia="宋体"/>
          <w:b w:val="0"/>
          <w:sz w:val="21"/>
          <w:szCs w:val="20"/>
          <w:lang w:val="en-US" w:eastAsia="zh-CN" w:bidi="ar"/>
        </w:rPr>
        <w:t>普通铸铁法兰、普通铸铁钢卡卡箍、</w:t>
      </w:r>
      <w:r>
        <w:rPr>
          <w:rFonts w:hint="eastAsia" w:ascii="Times New Roman" w:hAnsi="Times New Roman" w:cstheme="minorEastAsia"/>
          <w:b w:val="0"/>
          <w:bCs w:val="0"/>
          <w:sz w:val="22"/>
          <w:szCs w:val="21"/>
          <w:vertAlign w:val="baseline"/>
          <w:lang w:val="en-US" w:eastAsia="zh-CN"/>
        </w:rPr>
        <w:t>密封橡胶垫等；</w:t>
      </w:r>
    </w:p>
    <w:p w14:paraId="1AB91072">
      <w:pPr>
        <w:bidi w:val="0"/>
        <w:rPr>
          <w:rFonts w:hint="eastAsia"/>
        </w:rPr>
      </w:pPr>
    </w:p>
    <w:p w14:paraId="589B98B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D822D6"/>
    <w:multiLevelType w:val="singleLevel"/>
    <w:tmpl w:val="F6D822D6"/>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dit="readOnly" w:formatting="1" w:enforcement="1" w:cryptProviderType="rsaFull" w:cryptAlgorithmClass="hash" w:cryptAlgorithmType="typeAny" w:cryptAlgorithmSid="4" w:cryptSpinCount="0" w:hash="2IPDr6ru1D1Zl8nCJBwQyaGusN4=" w:salt="ini5eYWGPlRZSVptqjpKq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B6D1F"/>
    <w:rsid w:val="00704336"/>
    <w:rsid w:val="00F74A57"/>
    <w:rsid w:val="01A050EF"/>
    <w:rsid w:val="02111B48"/>
    <w:rsid w:val="02447E52"/>
    <w:rsid w:val="02F54FC6"/>
    <w:rsid w:val="030B2A3C"/>
    <w:rsid w:val="039E565E"/>
    <w:rsid w:val="03B46C2F"/>
    <w:rsid w:val="03D64DF8"/>
    <w:rsid w:val="04277401"/>
    <w:rsid w:val="042F62B6"/>
    <w:rsid w:val="04F217BD"/>
    <w:rsid w:val="052D6C99"/>
    <w:rsid w:val="05485881"/>
    <w:rsid w:val="05DD246D"/>
    <w:rsid w:val="05EC445F"/>
    <w:rsid w:val="068C3E93"/>
    <w:rsid w:val="069F3BC7"/>
    <w:rsid w:val="07D57174"/>
    <w:rsid w:val="084A5DB4"/>
    <w:rsid w:val="08585DDB"/>
    <w:rsid w:val="085F360E"/>
    <w:rsid w:val="08C711B3"/>
    <w:rsid w:val="08EC29C7"/>
    <w:rsid w:val="09061CDB"/>
    <w:rsid w:val="090715AF"/>
    <w:rsid w:val="09AF2373"/>
    <w:rsid w:val="09ED2E9B"/>
    <w:rsid w:val="0A287A2F"/>
    <w:rsid w:val="0A375EC4"/>
    <w:rsid w:val="0A740EC6"/>
    <w:rsid w:val="0A8729A8"/>
    <w:rsid w:val="0AB67731"/>
    <w:rsid w:val="0B1F52D6"/>
    <w:rsid w:val="0B2E25C6"/>
    <w:rsid w:val="0B440899"/>
    <w:rsid w:val="0BDA11FD"/>
    <w:rsid w:val="0C112E71"/>
    <w:rsid w:val="0C3B6140"/>
    <w:rsid w:val="0C564D28"/>
    <w:rsid w:val="0C931AD8"/>
    <w:rsid w:val="0CA37841"/>
    <w:rsid w:val="0CF32576"/>
    <w:rsid w:val="0D58062B"/>
    <w:rsid w:val="0E344BF5"/>
    <w:rsid w:val="0E3E3CC5"/>
    <w:rsid w:val="0E686F94"/>
    <w:rsid w:val="0EA00229"/>
    <w:rsid w:val="0ED91C40"/>
    <w:rsid w:val="0F072309"/>
    <w:rsid w:val="0F264E85"/>
    <w:rsid w:val="0F29227F"/>
    <w:rsid w:val="0F5F5CA1"/>
    <w:rsid w:val="0F9242C9"/>
    <w:rsid w:val="0F957915"/>
    <w:rsid w:val="10022AD1"/>
    <w:rsid w:val="10881228"/>
    <w:rsid w:val="10B4201D"/>
    <w:rsid w:val="111D5E14"/>
    <w:rsid w:val="116F4196"/>
    <w:rsid w:val="11C72224"/>
    <w:rsid w:val="11CE35B2"/>
    <w:rsid w:val="11D32976"/>
    <w:rsid w:val="11D861DF"/>
    <w:rsid w:val="126B2BAF"/>
    <w:rsid w:val="12837EF9"/>
    <w:rsid w:val="128D6FC9"/>
    <w:rsid w:val="12A04F4F"/>
    <w:rsid w:val="134D0507"/>
    <w:rsid w:val="139E0D62"/>
    <w:rsid w:val="145A112D"/>
    <w:rsid w:val="14795A57"/>
    <w:rsid w:val="14885C9A"/>
    <w:rsid w:val="148B578A"/>
    <w:rsid w:val="14AE3227"/>
    <w:rsid w:val="150712B5"/>
    <w:rsid w:val="15267261"/>
    <w:rsid w:val="15A07014"/>
    <w:rsid w:val="16113A6D"/>
    <w:rsid w:val="163C4F8E"/>
    <w:rsid w:val="16565924"/>
    <w:rsid w:val="167F30CD"/>
    <w:rsid w:val="1686445B"/>
    <w:rsid w:val="16E573D4"/>
    <w:rsid w:val="16EA2C3C"/>
    <w:rsid w:val="16FC471D"/>
    <w:rsid w:val="170B4961"/>
    <w:rsid w:val="170F4451"/>
    <w:rsid w:val="176A78D9"/>
    <w:rsid w:val="178D1819"/>
    <w:rsid w:val="17AC6144"/>
    <w:rsid w:val="17D80CE7"/>
    <w:rsid w:val="17DB4333"/>
    <w:rsid w:val="17E256C1"/>
    <w:rsid w:val="17F84EE5"/>
    <w:rsid w:val="181B0BD3"/>
    <w:rsid w:val="181F06C4"/>
    <w:rsid w:val="187A7FF0"/>
    <w:rsid w:val="18956BD8"/>
    <w:rsid w:val="18A8690B"/>
    <w:rsid w:val="18B54B84"/>
    <w:rsid w:val="18DC65B5"/>
    <w:rsid w:val="190E24E6"/>
    <w:rsid w:val="19467ED2"/>
    <w:rsid w:val="19524AC9"/>
    <w:rsid w:val="19793E03"/>
    <w:rsid w:val="198033E4"/>
    <w:rsid w:val="19996254"/>
    <w:rsid w:val="19C239FC"/>
    <w:rsid w:val="19E00326"/>
    <w:rsid w:val="19E73463"/>
    <w:rsid w:val="1A0933D9"/>
    <w:rsid w:val="1A22449B"/>
    <w:rsid w:val="1A2F0966"/>
    <w:rsid w:val="1A9F789A"/>
    <w:rsid w:val="1AA66E7A"/>
    <w:rsid w:val="1AE654C9"/>
    <w:rsid w:val="1AF5570C"/>
    <w:rsid w:val="1B070D6D"/>
    <w:rsid w:val="1BF105C9"/>
    <w:rsid w:val="1C6A3ED7"/>
    <w:rsid w:val="1CA23671"/>
    <w:rsid w:val="1CA27B15"/>
    <w:rsid w:val="1CBF2475"/>
    <w:rsid w:val="1CC7757C"/>
    <w:rsid w:val="1CFA16FF"/>
    <w:rsid w:val="1D187DD7"/>
    <w:rsid w:val="1D240D7B"/>
    <w:rsid w:val="1D6372A4"/>
    <w:rsid w:val="1D7414B2"/>
    <w:rsid w:val="1DA82F09"/>
    <w:rsid w:val="1DD97567"/>
    <w:rsid w:val="1DE80E93"/>
    <w:rsid w:val="1E4470D6"/>
    <w:rsid w:val="1E676920"/>
    <w:rsid w:val="1E892D3B"/>
    <w:rsid w:val="1E8E0351"/>
    <w:rsid w:val="1E8E20FF"/>
    <w:rsid w:val="1EB458DE"/>
    <w:rsid w:val="1EC65D3D"/>
    <w:rsid w:val="1F0C571A"/>
    <w:rsid w:val="1F1F544D"/>
    <w:rsid w:val="1F2C36C6"/>
    <w:rsid w:val="1F770DE5"/>
    <w:rsid w:val="1FB57B5F"/>
    <w:rsid w:val="1FC3227C"/>
    <w:rsid w:val="1FFC1515"/>
    <w:rsid w:val="1FFC753C"/>
    <w:rsid w:val="20711CD8"/>
    <w:rsid w:val="208E4638"/>
    <w:rsid w:val="20D81D57"/>
    <w:rsid w:val="20FF1092"/>
    <w:rsid w:val="212E1977"/>
    <w:rsid w:val="213D1BBA"/>
    <w:rsid w:val="21562C7C"/>
    <w:rsid w:val="21A8797C"/>
    <w:rsid w:val="220F79FB"/>
    <w:rsid w:val="22160D89"/>
    <w:rsid w:val="227635D6"/>
    <w:rsid w:val="23097A3C"/>
    <w:rsid w:val="2342170A"/>
    <w:rsid w:val="234A05BF"/>
    <w:rsid w:val="235558E1"/>
    <w:rsid w:val="23A221A9"/>
    <w:rsid w:val="23A45F21"/>
    <w:rsid w:val="23C6058D"/>
    <w:rsid w:val="23FF584D"/>
    <w:rsid w:val="248024EA"/>
    <w:rsid w:val="2503311B"/>
    <w:rsid w:val="25227A45"/>
    <w:rsid w:val="25761B3F"/>
    <w:rsid w:val="259D70CC"/>
    <w:rsid w:val="25BD151C"/>
    <w:rsid w:val="25EE5B79"/>
    <w:rsid w:val="26197B5A"/>
    <w:rsid w:val="2650413E"/>
    <w:rsid w:val="26526108"/>
    <w:rsid w:val="265A320F"/>
    <w:rsid w:val="2681079B"/>
    <w:rsid w:val="27247AA4"/>
    <w:rsid w:val="2751016E"/>
    <w:rsid w:val="278E2C4A"/>
    <w:rsid w:val="279F537D"/>
    <w:rsid w:val="27F440E8"/>
    <w:rsid w:val="28001620"/>
    <w:rsid w:val="281C69CE"/>
    <w:rsid w:val="282B6C11"/>
    <w:rsid w:val="28416434"/>
    <w:rsid w:val="28836A4D"/>
    <w:rsid w:val="2886653D"/>
    <w:rsid w:val="291D29FD"/>
    <w:rsid w:val="293D4E4D"/>
    <w:rsid w:val="29622B06"/>
    <w:rsid w:val="29E67293"/>
    <w:rsid w:val="2A9860B3"/>
    <w:rsid w:val="2B6568DD"/>
    <w:rsid w:val="2B8D373E"/>
    <w:rsid w:val="2B990335"/>
    <w:rsid w:val="2BAA2542"/>
    <w:rsid w:val="2BB331A5"/>
    <w:rsid w:val="2C1D0F66"/>
    <w:rsid w:val="2CB27900"/>
    <w:rsid w:val="2CCA2E9C"/>
    <w:rsid w:val="2CE3662D"/>
    <w:rsid w:val="2D320A41"/>
    <w:rsid w:val="2D67693D"/>
    <w:rsid w:val="2D9D410D"/>
    <w:rsid w:val="2DA31D38"/>
    <w:rsid w:val="2DAE146D"/>
    <w:rsid w:val="2DD12008"/>
    <w:rsid w:val="2DFD104F"/>
    <w:rsid w:val="2E5073D1"/>
    <w:rsid w:val="2EAD65D1"/>
    <w:rsid w:val="2FB120F1"/>
    <w:rsid w:val="2FBE036A"/>
    <w:rsid w:val="2FDD4C94"/>
    <w:rsid w:val="3034687E"/>
    <w:rsid w:val="30D75B88"/>
    <w:rsid w:val="311A3CC6"/>
    <w:rsid w:val="31374878"/>
    <w:rsid w:val="31987CCA"/>
    <w:rsid w:val="31D765FE"/>
    <w:rsid w:val="31E3055C"/>
    <w:rsid w:val="323E5792"/>
    <w:rsid w:val="32690A61"/>
    <w:rsid w:val="32803FFD"/>
    <w:rsid w:val="32870EE7"/>
    <w:rsid w:val="329D070B"/>
    <w:rsid w:val="32D57EA5"/>
    <w:rsid w:val="331309CD"/>
    <w:rsid w:val="332350B4"/>
    <w:rsid w:val="33242BDA"/>
    <w:rsid w:val="33ED121E"/>
    <w:rsid w:val="33EF4F96"/>
    <w:rsid w:val="341D7D55"/>
    <w:rsid w:val="343230D5"/>
    <w:rsid w:val="346A286F"/>
    <w:rsid w:val="34D04DC8"/>
    <w:rsid w:val="3579545F"/>
    <w:rsid w:val="36034D29"/>
    <w:rsid w:val="36107446"/>
    <w:rsid w:val="363475D8"/>
    <w:rsid w:val="366854D4"/>
    <w:rsid w:val="36A75FFC"/>
    <w:rsid w:val="36DE12F2"/>
    <w:rsid w:val="371D006C"/>
    <w:rsid w:val="377A54BF"/>
    <w:rsid w:val="37D56B99"/>
    <w:rsid w:val="382A0C93"/>
    <w:rsid w:val="384D2BD3"/>
    <w:rsid w:val="38B92017"/>
    <w:rsid w:val="38D330D8"/>
    <w:rsid w:val="38EA6674"/>
    <w:rsid w:val="39047736"/>
    <w:rsid w:val="398B236F"/>
    <w:rsid w:val="39A24859"/>
    <w:rsid w:val="39A87F64"/>
    <w:rsid w:val="39D8471E"/>
    <w:rsid w:val="39FC040D"/>
    <w:rsid w:val="3A064DE8"/>
    <w:rsid w:val="3A816B64"/>
    <w:rsid w:val="3B4007CD"/>
    <w:rsid w:val="3B6B584A"/>
    <w:rsid w:val="3B7D557D"/>
    <w:rsid w:val="3BDD7DCA"/>
    <w:rsid w:val="3C1F6635"/>
    <w:rsid w:val="3CBE5E4E"/>
    <w:rsid w:val="3D143CBF"/>
    <w:rsid w:val="3D4F4CF8"/>
    <w:rsid w:val="3D7D7AB7"/>
    <w:rsid w:val="3D8C5F4C"/>
    <w:rsid w:val="3DA70690"/>
    <w:rsid w:val="3E495252"/>
    <w:rsid w:val="3E946E66"/>
    <w:rsid w:val="3EA03A5D"/>
    <w:rsid w:val="3EAF3CA0"/>
    <w:rsid w:val="3EBC016B"/>
    <w:rsid w:val="3EC3599D"/>
    <w:rsid w:val="3EFB6EE5"/>
    <w:rsid w:val="3F0D4E6A"/>
    <w:rsid w:val="3F4F7231"/>
    <w:rsid w:val="3F9A4950"/>
    <w:rsid w:val="3FD61700"/>
    <w:rsid w:val="40330901"/>
    <w:rsid w:val="40A13ABC"/>
    <w:rsid w:val="40E96A40"/>
    <w:rsid w:val="41285F8B"/>
    <w:rsid w:val="412D70FE"/>
    <w:rsid w:val="41586871"/>
    <w:rsid w:val="415E19AD"/>
    <w:rsid w:val="417D0085"/>
    <w:rsid w:val="42276243"/>
    <w:rsid w:val="423D5A66"/>
    <w:rsid w:val="42417305"/>
    <w:rsid w:val="42497F67"/>
    <w:rsid w:val="42DC0DDB"/>
    <w:rsid w:val="43160791"/>
    <w:rsid w:val="434846C3"/>
    <w:rsid w:val="43505326"/>
    <w:rsid w:val="435C1F1C"/>
    <w:rsid w:val="43851473"/>
    <w:rsid w:val="441E71D2"/>
    <w:rsid w:val="44332C7D"/>
    <w:rsid w:val="443F7874"/>
    <w:rsid w:val="44450C02"/>
    <w:rsid w:val="448B1361"/>
    <w:rsid w:val="44B00772"/>
    <w:rsid w:val="456F23DB"/>
    <w:rsid w:val="458E4192"/>
    <w:rsid w:val="463158E2"/>
    <w:rsid w:val="46AE0CE1"/>
    <w:rsid w:val="46D544C0"/>
    <w:rsid w:val="46DD15C6"/>
    <w:rsid w:val="46E22739"/>
    <w:rsid w:val="470D1EAB"/>
    <w:rsid w:val="471F1BDF"/>
    <w:rsid w:val="473F5DDD"/>
    <w:rsid w:val="47777325"/>
    <w:rsid w:val="47811F51"/>
    <w:rsid w:val="47CD163B"/>
    <w:rsid w:val="47F92430"/>
    <w:rsid w:val="48117779"/>
    <w:rsid w:val="48691363"/>
    <w:rsid w:val="48C42A3E"/>
    <w:rsid w:val="48F350D1"/>
    <w:rsid w:val="48FF5824"/>
    <w:rsid w:val="493E459E"/>
    <w:rsid w:val="4950607F"/>
    <w:rsid w:val="49836455"/>
    <w:rsid w:val="49B4660E"/>
    <w:rsid w:val="49BF6D61"/>
    <w:rsid w:val="49FA5FEB"/>
    <w:rsid w:val="4A266DE0"/>
    <w:rsid w:val="4A2F038B"/>
    <w:rsid w:val="4A631DE2"/>
    <w:rsid w:val="4A742241"/>
    <w:rsid w:val="4AB03279"/>
    <w:rsid w:val="4ACC3E2B"/>
    <w:rsid w:val="4ADA02F6"/>
    <w:rsid w:val="4AF15640"/>
    <w:rsid w:val="4B4B2FA2"/>
    <w:rsid w:val="4B7C13AE"/>
    <w:rsid w:val="4B840262"/>
    <w:rsid w:val="4BC845F3"/>
    <w:rsid w:val="4C787DC7"/>
    <w:rsid w:val="4CDD7C2A"/>
    <w:rsid w:val="4CDE39A2"/>
    <w:rsid w:val="4CE54D31"/>
    <w:rsid w:val="4D221AE1"/>
    <w:rsid w:val="4D27359B"/>
    <w:rsid w:val="4D534390"/>
    <w:rsid w:val="4D9C1893"/>
    <w:rsid w:val="4DB01E62"/>
    <w:rsid w:val="4E434405"/>
    <w:rsid w:val="4E8011B5"/>
    <w:rsid w:val="4E8862BB"/>
    <w:rsid w:val="4E9B1B4B"/>
    <w:rsid w:val="4EDD03B5"/>
    <w:rsid w:val="4F0F2539"/>
    <w:rsid w:val="4F7B197C"/>
    <w:rsid w:val="4F840831"/>
    <w:rsid w:val="4F9A62A6"/>
    <w:rsid w:val="4FC155E1"/>
    <w:rsid w:val="501F67AB"/>
    <w:rsid w:val="504306EC"/>
    <w:rsid w:val="50B74C36"/>
    <w:rsid w:val="50C3182D"/>
    <w:rsid w:val="510065DD"/>
    <w:rsid w:val="520B1EEC"/>
    <w:rsid w:val="522B58DB"/>
    <w:rsid w:val="52306A4E"/>
    <w:rsid w:val="528A2602"/>
    <w:rsid w:val="53071EA5"/>
    <w:rsid w:val="53204D14"/>
    <w:rsid w:val="536F17F8"/>
    <w:rsid w:val="53AE2320"/>
    <w:rsid w:val="540208BE"/>
    <w:rsid w:val="540E1011"/>
    <w:rsid w:val="550348EE"/>
    <w:rsid w:val="5527238A"/>
    <w:rsid w:val="55450A62"/>
    <w:rsid w:val="558B763C"/>
    <w:rsid w:val="55A21A11"/>
    <w:rsid w:val="55B41744"/>
    <w:rsid w:val="55F26763"/>
    <w:rsid w:val="55FF50B5"/>
    <w:rsid w:val="564B02FA"/>
    <w:rsid w:val="567C04B4"/>
    <w:rsid w:val="56CD51B3"/>
    <w:rsid w:val="56E322E1"/>
    <w:rsid w:val="573A3ECB"/>
    <w:rsid w:val="574B60D8"/>
    <w:rsid w:val="580469B3"/>
    <w:rsid w:val="5923730C"/>
    <w:rsid w:val="5988716F"/>
    <w:rsid w:val="5A5B2AD6"/>
    <w:rsid w:val="5AC97A40"/>
    <w:rsid w:val="5ADC7773"/>
    <w:rsid w:val="5B9444F1"/>
    <w:rsid w:val="5C076A71"/>
    <w:rsid w:val="5CAF478F"/>
    <w:rsid w:val="5DD9443E"/>
    <w:rsid w:val="5DF9063C"/>
    <w:rsid w:val="5E8720EC"/>
    <w:rsid w:val="5E9640DD"/>
    <w:rsid w:val="5ECE3876"/>
    <w:rsid w:val="5F3E6C4E"/>
    <w:rsid w:val="5F3F6522"/>
    <w:rsid w:val="5FE62E42"/>
    <w:rsid w:val="60206354"/>
    <w:rsid w:val="60EF5D26"/>
    <w:rsid w:val="61007F33"/>
    <w:rsid w:val="617C3A5E"/>
    <w:rsid w:val="618B3CA1"/>
    <w:rsid w:val="61926DDD"/>
    <w:rsid w:val="61CD250B"/>
    <w:rsid w:val="61F730E4"/>
    <w:rsid w:val="61FA4982"/>
    <w:rsid w:val="6252656D"/>
    <w:rsid w:val="625B3673"/>
    <w:rsid w:val="62B80AC5"/>
    <w:rsid w:val="62E713AB"/>
    <w:rsid w:val="62E95123"/>
    <w:rsid w:val="6329551F"/>
    <w:rsid w:val="633640E0"/>
    <w:rsid w:val="63C139AA"/>
    <w:rsid w:val="64032214"/>
    <w:rsid w:val="640F0BB9"/>
    <w:rsid w:val="644B7717"/>
    <w:rsid w:val="64607667"/>
    <w:rsid w:val="655A2308"/>
    <w:rsid w:val="659B647C"/>
    <w:rsid w:val="65B65064"/>
    <w:rsid w:val="65C6799D"/>
    <w:rsid w:val="65FE7137"/>
    <w:rsid w:val="663867BD"/>
    <w:rsid w:val="667473F9"/>
    <w:rsid w:val="668B64F1"/>
    <w:rsid w:val="669058B5"/>
    <w:rsid w:val="66974E96"/>
    <w:rsid w:val="66AD46B9"/>
    <w:rsid w:val="673426E5"/>
    <w:rsid w:val="677156E7"/>
    <w:rsid w:val="67B850C4"/>
    <w:rsid w:val="67C1041C"/>
    <w:rsid w:val="68014CBD"/>
    <w:rsid w:val="68182006"/>
    <w:rsid w:val="682E182A"/>
    <w:rsid w:val="684150B9"/>
    <w:rsid w:val="68D67EF7"/>
    <w:rsid w:val="68D73C6F"/>
    <w:rsid w:val="692769A5"/>
    <w:rsid w:val="69540E1C"/>
    <w:rsid w:val="69561038"/>
    <w:rsid w:val="696E6382"/>
    <w:rsid w:val="69D41F5D"/>
    <w:rsid w:val="6A356EA0"/>
    <w:rsid w:val="6AAE71DF"/>
    <w:rsid w:val="6B2A452A"/>
    <w:rsid w:val="6B4078AA"/>
    <w:rsid w:val="6B5B2936"/>
    <w:rsid w:val="6B8754D9"/>
    <w:rsid w:val="6B8974A3"/>
    <w:rsid w:val="6B99345E"/>
    <w:rsid w:val="6BBD0EFB"/>
    <w:rsid w:val="6BCF0C2E"/>
    <w:rsid w:val="6C1A634D"/>
    <w:rsid w:val="6C726189"/>
    <w:rsid w:val="6CF03552"/>
    <w:rsid w:val="6D5E670D"/>
    <w:rsid w:val="6D611D5A"/>
    <w:rsid w:val="6DC81DD9"/>
    <w:rsid w:val="6E0E3C8F"/>
    <w:rsid w:val="6E2F3C06"/>
    <w:rsid w:val="6E66587A"/>
    <w:rsid w:val="6E7206C2"/>
    <w:rsid w:val="6E865F1C"/>
    <w:rsid w:val="6E9F0D8B"/>
    <w:rsid w:val="6EA168B2"/>
    <w:rsid w:val="6F060E0B"/>
    <w:rsid w:val="6F074F72"/>
    <w:rsid w:val="6F2D1F03"/>
    <w:rsid w:val="6F307C36"/>
    <w:rsid w:val="6F3B6D06"/>
    <w:rsid w:val="6FA50623"/>
    <w:rsid w:val="6FAB748D"/>
    <w:rsid w:val="6FDD7DBD"/>
    <w:rsid w:val="6FE54EC4"/>
    <w:rsid w:val="70C745CA"/>
    <w:rsid w:val="70D311C0"/>
    <w:rsid w:val="710650F2"/>
    <w:rsid w:val="713559D7"/>
    <w:rsid w:val="71CC00E9"/>
    <w:rsid w:val="71F31B1A"/>
    <w:rsid w:val="72442376"/>
    <w:rsid w:val="725D51E5"/>
    <w:rsid w:val="7292411C"/>
    <w:rsid w:val="72C6689B"/>
    <w:rsid w:val="7318735E"/>
    <w:rsid w:val="731955B0"/>
    <w:rsid w:val="7379604F"/>
    <w:rsid w:val="737F73DD"/>
    <w:rsid w:val="738A200A"/>
    <w:rsid w:val="744C3764"/>
    <w:rsid w:val="745B5755"/>
    <w:rsid w:val="74980757"/>
    <w:rsid w:val="75954C96"/>
    <w:rsid w:val="75A66EA3"/>
    <w:rsid w:val="75AD0232"/>
    <w:rsid w:val="75BF7F65"/>
    <w:rsid w:val="765B5EE0"/>
    <w:rsid w:val="765E777E"/>
    <w:rsid w:val="76BB072D"/>
    <w:rsid w:val="76C770D1"/>
    <w:rsid w:val="76FF686B"/>
    <w:rsid w:val="77754D7F"/>
    <w:rsid w:val="779C055E"/>
    <w:rsid w:val="781C169F"/>
    <w:rsid w:val="78454752"/>
    <w:rsid w:val="788449C2"/>
    <w:rsid w:val="78986F77"/>
    <w:rsid w:val="78AA0A59"/>
    <w:rsid w:val="78E932AF"/>
    <w:rsid w:val="78EC1071"/>
    <w:rsid w:val="78F46292"/>
    <w:rsid w:val="78F85C68"/>
    <w:rsid w:val="792425B9"/>
    <w:rsid w:val="79556C16"/>
    <w:rsid w:val="7984574E"/>
    <w:rsid w:val="79975481"/>
    <w:rsid w:val="79D20267"/>
    <w:rsid w:val="79E461EC"/>
    <w:rsid w:val="7A652E89"/>
    <w:rsid w:val="7ABB613D"/>
    <w:rsid w:val="7AEC7106"/>
    <w:rsid w:val="7AEF4E49"/>
    <w:rsid w:val="7AF745AA"/>
    <w:rsid w:val="7B811F45"/>
    <w:rsid w:val="7BBB4D2B"/>
    <w:rsid w:val="7C4F3DF1"/>
    <w:rsid w:val="7C6F6241"/>
    <w:rsid w:val="7CA35EEB"/>
    <w:rsid w:val="7CD97B5E"/>
    <w:rsid w:val="7D0746CC"/>
    <w:rsid w:val="7D3923AB"/>
    <w:rsid w:val="7D4D5E56"/>
    <w:rsid w:val="7D8B70AB"/>
    <w:rsid w:val="7DD24CD9"/>
    <w:rsid w:val="7DD65E4C"/>
    <w:rsid w:val="7DF05160"/>
    <w:rsid w:val="7E094473"/>
    <w:rsid w:val="7E1075B0"/>
    <w:rsid w:val="7E4B683A"/>
    <w:rsid w:val="7E4F632A"/>
    <w:rsid w:val="7E5F22E5"/>
    <w:rsid w:val="7F0F5AB9"/>
    <w:rsid w:val="7F286B7B"/>
    <w:rsid w:val="7F62208D"/>
    <w:rsid w:val="7F712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font21"/>
    <w:basedOn w:val="4"/>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4e46352c-e4ee-421b-911d-091017349837</errorID>
      <errorWord>或产品</errorWord>
      <group>L1_Grammar</group>
      <groupName>语法问题</groupName>
      <ability>L2_Grammar</ability>
      <abilityName>语法错误</abilityName>
      <candidateList>
        <item>的</item>
      </candidateList>
      <explain/>
      <paraID>3EA06BD1</paraID>
      <start>21</start>
      <end>24</end>
      <status>ignored</status>
      <modifiedWord/>
      <trackRevisions>false</trackRevisions>
    </reviewItem>
    <reviewItem>
      <errorID>198b9545-17f4-454c-9a9d-12f045475dfc</errorID>
      <errorWord>或</errorWord>
      <group>L1_Word</group>
      <groupName>字词问题</groupName>
      <ability>L2_Typo</ability>
      <abilityName>字词错误</abilityName>
      <candidateList>
        <item>、</item>
      </candidateList>
      <explain/>
      <paraID> C0F7E45</paraID>
      <start>197</start>
      <end>198</end>
      <status>modified</status>
      <modifiedWord>、</modifiedWord>
      <trackRevisions>false</trackRevisions>
    </reviewItem>
    <reviewItem>
      <errorID>ff7b5151-e244-4bc7-97a3-7eabf13625bb</errorID>
      <errorWord>或者</errorWord>
      <group>L1_Word</group>
      <groupName>字词问题</groupName>
      <ability>L2_Typo</ability>
      <abilityName>字词错误</abilityName>
      <candidateList>
        <item>、</item>
      </candidateList>
      <explain/>
      <paraID> C0F7E45</paraID>
      <start>204</start>
      <end>205</end>
      <status>modified</status>
      <modifiedWord>、</modifiedWord>
      <trackRevisions>false</trackRevisions>
    </reviewItem>
    <reviewItem>
      <errorID>12fc3b72-5aa3-4ef0-8eaa-d3fcd58f6f09</errorID>
      <errorWord>或</errorWord>
      <group>L1_Word</group>
      <groupName>字词问题</groupName>
      <ability>L2_Typo</ability>
      <abilityName>字词错误</abilityName>
      <candidateList>
        <item>、</item>
      </candidateList>
      <explain/>
      <paraID> C0F7E45</paraID>
      <start>208</start>
      <end>209</end>
      <status>modified</status>
      <modifiedWord>、</modifiedWord>
      <trackRevisions>false</trackRevisions>
    </reviewItem>
    <reviewItem>
      <errorID>9b823d08-afa4-4b8f-9004-9271ccfc0089</errorID>
      <errorWord>相关符合</errorWord>
      <group>L1_Grammar</group>
      <groupName>语法问题</groupName>
      <ability>L2_Grammar</ability>
      <abilityName>语法错误</abilityName>
      <candidateList>
        <item>相关</item>
      </candidateList>
      <explain/>
      <paraID> C0F7E45</paraID>
      <start>218</start>
      <end>220</end>
      <status>modified</status>
      <modifiedWord>相关</modifiedWord>
      <trackRevisions>false</trackRevisions>
    </reviewItem>
    <reviewItem>
      <errorID>e31d0b3f-f7f3-4d55-b69b-f1132799b9cd</errorID>
      <errorWord>这</errorWord>
      <group>L1_Word</group>
      <groupName>字词问题</groupName>
      <ability>L2_Typo</ability>
      <abilityName>字词错误</abilityName>
      <candidateList>
        <item>此</item>
      </candidateList>
      <explain/>
      <paraID>75F440C5</paraID>
      <start>33</start>
      <end>34</end>
      <status>modified</status>
      <modifiedWord>此</modifiedWord>
      <trackRevisions>false</trackRevisions>
    </reviewItem>
    <reviewItem>
      <errorID>ade20c69-efc4-4f67-a87e-bae97e83395b</errorID>
      <errorWord>拆除供货安装测试调试</errorWord>
      <group>L1_Other</group>
      <groupName>其他问题</groupName>
      <ability>L2_Consistency</ability>
      <abilityName>一致性检查</abilityName>
      <candidateList>
        <item>拆除安装测试调试</item>
      </candidateList>
      <explain>术语一致性：‘拆除供货安装测试调试’与‘拆除安装测试调试’表述不一致，统一为‘拆除安装测试调试’</explain>
      <paraID>25E35F06</paraID>
      <start>41</start>
      <end>49</end>
      <status>modified</status>
      <modifiedWord>拆除安装测试调试</modifiedWord>
      <trackRevisions>false</trackRevisions>
    </reviewItem>
    <reviewItem>
      <errorID>a75087ca-982d-468c-acdd-a48310b89c1c</errorID>
      <errorWord>供货安装测试完成交付</errorWord>
      <group>L1_Other</group>
      <groupName>其他问题</groupName>
      <ability>L2_Consistency</ability>
      <abilityName>一致性检查</abilityName>
      <candidateList>
        <item>拆除安装测试调试</item>
      </candidateList>
      <explain>术语一致性：‘供货安装测试完成交付’与‘拆除安装测试调试’表述不一致，统一为‘拆除安装测试调试’</explain>
      <paraID>25E35F06</paraID>
      <start>191</start>
      <end>199</end>
      <status>modified</status>
      <modifiedWord>拆除安装测试调试</modifiedWord>
      <trackRevisions>false</trackRevisions>
    </reviewItem>
    <reviewItem>
      <errorID>10ce06d0-04af-4d7c-a004-9358fcf331db</errorID>
      <errorWord>要求或未能整改</errorWord>
      <group>L1_Grammar</group>
      <groupName>语法问题</groupName>
      <ability>L2_Grammar</ability>
      <abilityName>语法错误</abilityName>
      <candidateList>
        <item>要求</item>
      </candidateList>
      <explain/>
      <paraID>19CFE9E8</paraID>
      <start>171</start>
      <end>173</end>
      <status>modified</status>
      <modifiedWord>要求</modifiedWord>
      <trackRevisions>false</trackRevisions>
    </reviewItem>
    <reviewItem>
      <errorID>036951f1-4c60-498b-94e1-988ad96cd16f</errorID>
      <errorWord>与</errorWord>
      <group>L1_Punc</group>
      <groupName>标点问题</groupName>
      <ability>L2_Punc</ability>
      <abilityName>标点符号检查</abilityName>
      <candidateList>
        <item>，与</item>
      </candidateList>
      <explain/>
      <paraID>765FAA67</paraID>
      <start>349</start>
      <end>351</end>
      <status>modified</status>
      <modifiedWord>，与</modifiedWord>
      <trackRevisions>false</trackRevisions>
    </reviewItem>
    <reviewItem>
      <errorID>3429b975-dd3a-44be-ad28-46b94f9e189c</errorID>
      <errorWord>。</errorWord>
      <group>L1_Punc</group>
      <groupName>标点问题</groupName>
      <ability>L2_Punc</ability>
      <abilityName>标点符号检查</abilityName>
      <candidateList>
        <item>，</item>
      </candidateList>
      <explain/>
      <paraID> E7BE73A</paraID>
      <start>136</start>
      <end>137</end>
      <status>modified</status>
      <modifiedWord>，</modifiedWord>
      <trackRevisions>false</trackRevisions>
    </reviewItem>
    <reviewItem>
      <errorID>5af88d54-6d4f-4475-b0da-c4ec65d5f547</errorID>
      <errorWord>、</errorWord>
      <group>L1_Punc</group>
      <groupName>标点问题</groupName>
      <ability>L2_Punc</ability>
      <abilityName>标点符号检查</abilityName>
      <candidateList>
        <item>，</item>
      </candidateList>
      <explain/>
      <paraID> E7BE73A</paraID>
      <start>174</start>
      <end>175</end>
      <status>modified</status>
      <modifiedWord>，</modifiedWord>
      <trackRevisions>false</trackRevisions>
    </reviewItem>
    <reviewItem>
      <errorID>889cbd8d-6fac-4a8a-8c15-6d6a641bc94b</errorID>
      <errorWord>。（路面、路牙石、草坪、阀门井等均需恢复原状）</errorWord>
      <group>L1_Word</group>
      <groupName>字词问题</groupName>
      <ability>L2_Typo</ability>
      <abilityName>字词错误</abilityName>
      <candidateList>
        <item>（路面、路牙石、草坪、阀门井等均需恢复原状）。</item>
      </candidateList>
      <explain/>
      <paraID>637C6C66</paraID>
      <start>29</start>
      <end>52</end>
      <status>modified</status>
      <modifiedWord>（路面、路牙石、草坪、阀门井等均需恢复原状）。</modifiedWord>
      <trackRevisions>false</trackRevisions>
    </reviewItem>
    <reviewItem>
      <errorID>e46d861e-2cb6-4436-b05b-f756cb9d50d2</errorID>
      <errorWord>大体</errorWord>
      <group>L1_Word</group>
      <groupName>字词问题</groupName>
      <ability>L2_Typo</ability>
      <abilityName>字词错误</abilityName>
      <candidateList>
        <item>大致</item>
      </candidateList>
      <explain/>
      <paraID>4EE74DF1</paraID>
      <start>6</start>
      <end>8</end>
      <status>ignored</status>
      <modifiedWord/>
      <trackRevisions>false</trackRevisions>
    </reviewItem>
    <reviewItem>
      <errorID>356e8697-d13b-41a5-89b2-1822029d9ad6</errorID>
      <errorWord>程度综合考量</errorWord>
      <group>L1_Grammar</group>
      <groupName>语法问题</groupName>
      <ability>L2_Grammar</ability>
      <abilityName>语法错误</abilityName>
      <candidateList>
        <item>程度</item>
      </candidateList>
      <explain/>
      <paraID>171D662B</paraID>
      <start>18</start>
      <end>24</end>
      <status>ignored</status>
      <modifiedWord/>
      <trackRevisions>false</trackRevisions>
    </reviewItem>
  </reviewItems>
  <config/>
</contractReview>
</file>

<file path=customXml/itemProps1.xml><?xml version="1.0" encoding="utf-8"?>
<ds:datastoreItem xmlns:ds="http://schemas.openxmlformats.org/officeDocument/2006/customXml" ds:itemID="{2aa33615-98ca-4cc3-9ed7-0999a0b05547}">
  <ds:schemaRefs/>
</ds:datastoreItem>
</file>

<file path=docProps/app.xml><?xml version="1.0" encoding="utf-8"?>
<Properties xmlns="http://schemas.openxmlformats.org/officeDocument/2006/extended-properties" xmlns:vt="http://schemas.openxmlformats.org/officeDocument/2006/docPropsVTypes">
  <Template>Normal.dotm</Template>
  <Pages>3</Pages>
  <Words>2932</Words>
  <Characters>2970</Characters>
  <Lines>0</Lines>
  <Paragraphs>0</Paragraphs>
  <TotalTime>1</TotalTime>
  <ScaleCrop>false</ScaleCrop>
  <LinksUpToDate>false</LinksUpToDate>
  <CharactersWithSpaces>2970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2026-01-08T03:55:00Z</dcterms:created>
  <dc:creator>消防科</dc:creator>
  <cp:lastModifiedBy>岁月永恒</cp:lastModifiedBy>
  <dcterms:modified xsi:type="dcterms:W3CDTF">2026-04-03T05:59:12Z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eyJoZGlkIjoiNTBiZmYyOTcyZjc5YjA4MjY2MmVkZjI5ZTBjMjhiZmQiLCJ1c2VySWQiOiIyNjU0NTAwNzEifQ==</vt:lpwstr>
  </property>
  <property fmtid="{D5CDD505-2E9C-101B-9397-08002B2CF9AE}" pid="4" name="ICV">
    <vt:lpwstr>337C8828F63D4066AD31E4EB7E4AF776_13</vt:lpwstr>
  </property>
</Properties>
</file>